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4B6" w:rsidRPr="00FF1A78" w:rsidRDefault="00C374B6" w:rsidP="00531992">
      <w:pPr>
        <w:autoSpaceDE w:val="0"/>
        <w:autoSpaceDN w:val="0"/>
        <w:adjustRightInd w:val="0"/>
        <w:spacing w:after="0" w:line="240" w:lineRule="auto"/>
        <w:jc w:val="both"/>
        <w:rPr>
          <w:rFonts w:ascii="Palatino Linotype" w:hAnsi="Palatino Linotype" w:cs="Times New Roman"/>
          <w:b/>
          <w:bCs/>
          <w:sz w:val="24"/>
          <w:szCs w:val="24"/>
        </w:rPr>
      </w:pPr>
      <w:bookmarkStart w:id="0" w:name="_GoBack"/>
      <w:bookmarkEnd w:id="0"/>
      <w:r w:rsidRPr="00FF1A78">
        <w:rPr>
          <w:rFonts w:ascii="Palatino Linotype" w:hAnsi="Palatino Linotype" w:cs="Times New Roman"/>
          <w:b/>
          <w:bCs/>
          <w:sz w:val="24"/>
          <w:szCs w:val="24"/>
        </w:rPr>
        <w:t>REGULAMENT</w:t>
      </w:r>
    </w:p>
    <w:p w:rsidR="00C374B6" w:rsidRPr="00FF1A78" w:rsidRDefault="00C374B6" w:rsidP="00531992">
      <w:pPr>
        <w:autoSpaceDE w:val="0"/>
        <w:autoSpaceDN w:val="0"/>
        <w:adjustRightInd w:val="0"/>
        <w:spacing w:after="0" w:line="240" w:lineRule="auto"/>
        <w:jc w:val="both"/>
        <w:rPr>
          <w:rFonts w:ascii="Palatino Linotype" w:hAnsi="Palatino Linotype" w:cs="Times New Roman"/>
          <w:sz w:val="24"/>
          <w:szCs w:val="24"/>
        </w:rPr>
      </w:pPr>
      <w:r w:rsidRPr="00FF1A78">
        <w:rPr>
          <w:rFonts w:ascii="Palatino Linotype" w:hAnsi="Palatino Linotype" w:cs="Times New Roman"/>
          <w:b/>
          <w:bCs/>
          <w:sz w:val="24"/>
          <w:szCs w:val="24"/>
        </w:rPr>
        <w:t xml:space="preserve">de organizare şi funcţionare a Consiliului Naţional de Atestare a Titlurilor, Diplomelor şi Certificatelor Universitare – anexa 1 la </w:t>
      </w:r>
      <w:r w:rsidRPr="00FF1A78">
        <w:rPr>
          <w:rFonts w:ascii="Palatino Linotype" w:hAnsi="Palatino Linotype" w:cs="Times New Roman"/>
          <w:sz w:val="24"/>
          <w:szCs w:val="24"/>
        </w:rPr>
        <w:t xml:space="preserve"> OMEC nr. 4621/din 23 iunie 2020 pentru aprobarea Regulamentului de organizare şi funcţionare a Consiliului Naţional de Atestare a Titlurilor, Diplomelor şi Certificatelor Universitare</w:t>
      </w:r>
    </w:p>
    <w:p w:rsidR="00C374B6" w:rsidRPr="00FF1A78" w:rsidRDefault="00C374B6" w:rsidP="00531992">
      <w:pPr>
        <w:jc w:val="both"/>
        <w:rPr>
          <w:rFonts w:ascii="Palatino Linotype" w:hAnsi="Palatino Linotype"/>
          <w:sz w:val="24"/>
          <w:szCs w:val="24"/>
        </w:rPr>
      </w:pPr>
    </w:p>
    <w:tbl>
      <w:tblPr>
        <w:tblStyle w:val="TableGrid"/>
        <w:tblW w:w="15021" w:type="dxa"/>
        <w:tblLook w:val="04A0" w:firstRow="1" w:lastRow="0" w:firstColumn="1" w:lastColumn="0" w:noHBand="0" w:noVBand="1"/>
      </w:tblPr>
      <w:tblGrid>
        <w:gridCol w:w="623"/>
        <w:gridCol w:w="6885"/>
        <w:gridCol w:w="7513"/>
      </w:tblGrid>
      <w:tr w:rsidR="00C374B6" w:rsidRPr="00FF1A78" w:rsidTr="00EE72E1">
        <w:tc>
          <w:tcPr>
            <w:tcW w:w="623" w:type="dxa"/>
          </w:tcPr>
          <w:p w:rsidR="00C374B6" w:rsidRPr="00FF1A78" w:rsidRDefault="00C374B6" w:rsidP="00531992">
            <w:pPr>
              <w:jc w:val="both"/>
              <w:rPr>
                <w:rFonts w:ascii="Palatino Linotype" w:hAnsi="Palatino Linotype"/>
                <w:b/>
                <w:sz w:val="24"/>
                <w:szCs w:val="24"/>
              </w:rPr>
            </w:pPr>
            <w:r w:rsidRPr="00FF1A78">
              <w:rPr>
                <w:rFonts w:ascii="Palatino Linotype" w:hAnsi="Palatino Linotype"/>
                <w:b/>
                <w:sz w:val="24"/>
                <w:szCs w:val="24"/>
              </w:rPr>
              <w:t xml:space="preserve">Nr. Crt. </w:t>
            </w:r>
          </w:p>
        </w:tc>
        <w:tc>
          <w:tcPr>
            <w:tcW w:w="6885" w:type="dxa"/>
          </w:tcPr>
          <w:p w:rsidR="00C374B6" w:rsidRPr="00FF1A78" w:rsidRDefault="00C374B6" w:rsidP="00531992">
            <w:pPr>
              <w:jc w:val="both"/>
              <w:rPr>
                <w:rFonts w:ascii="Palatino Linotype" w:hAnsi="Palatino Linotype"/>
                <w:b/>
                <w:sz w:val="24"/>
                <w:szCs w:val="24"/>
              </w:rPr>
            </w:pPr>
            <w:r w:rsidRPr="00FF1A78">
              <w:rPr>
                <w:rFonts w:ascii="Palatino Linotype" w:hAnsi="Palatino Linotype"/>
                <w:b/>
                <w:sz w:val="24"/>
                <w:szCs w:val="24"/>
              </w:rPr>
              <w:t>Forma în vigoare</w:t>
            </w:r>
          </w:p>
        </w:tc>
        <w:tc>
          <w:tcPr>
            <w:tcW w:w="7513" w:type="dxa"/>
          </w:tcPr>
          <w:p w:rsidR="00C374B6" w:rsidRPr="00FF1A78" w:rsidRDefault="00C374B6" w:rsidP="00531992">
            <w:pPr>
              <w:jc w:val="both"/>
              <w:rPr>
                <w:rFonts w:ascii="Palatino Linotype" w:hAnsi="Palatino Linotype"/>
                <w:b/>
                <w:sz w:val="24"/>
                <w:szCs w:val="24"/>
              </w:rPr>
            </w:pPr>
            <w:r w:rsidRPr="00FF1A78">
              <w:rPr>
                <w:rFonts w:ascii="Palatino Linotype" w:hAnsi="Palatino Linotype"/>
                <w:b/>
                <w:sz w:val="24"/>
                <w:szCs w:val="24"/>
              </w:rPr>
              <w:t>Observații/Propuneri</w:t>
            </w:r>
          </w:p>
        </w:tc>
      </w:tr>
      <w:tr w:rsidR="00C374B6" w:rsidRPr="00FF1A78" w:rsidTr="00EE72E1">
        <w:tc>
          <w:tcPr>
            <w:tcW w:w="623" w:type="dxa"/>
          </w:tcPr>
          <w:p w:rsidR="00C374B6" w:rsidRPr="00FF1A78" w:rsidRDefault="00FF1A78" w:rsidP="00531992">
            <w:pPr>
              <w:jc w:val="both"/>
              <w:rPr>
                <w:rFonts w:ascii="Palatino Linotype" w:hAnsi="Palatino Linotype"/>
                <w:sz w:val="24"/>
                <w:szCs w:val="24"/>
              </w:rPr>
            </w:pPr>
            <w:r w:rsidRPr="00FF1A78">
              <w:rPr>
                <w:rFonts w:ascii="Palatino Linotype" w:hAnsi="Palatino Linotype"/>
                <w:sz w:val="24"/>
                <w:szCs w:val="24"/>
              </w:rPr>
              <w:t>1.</w:t>
            </w:r>
          </w:p>
        </w:tc>
        <w:tc>
          <w:tcPr>
            <w:tcW w:w="6885" w:type="dxa"/>
          </w:tcPr>
          <w:p w:rsidR="00C374B6" w:rsidRPr="00FF1A78" w:rsidRDefault="00C374B6"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1</w:t>
            </w:r>
          </w:p>
          <w:p w:rsidR="00C374B6" w:rsidRPr="00FF1A78" w:rsidRDefault="00C374B6"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Consiliul Naţional de Atestare a Titlurilor, Diplomelor şi Certificatelor Universitare, denumit în continuare CNATDCU, este un organism consultativ, fără personalitate juridică, al Ministerului Educaţiei şi Cercetării, denumit în continuare MEC.</w:t>
            </w:r>
          </w:p>
          <w:p w:rsidR="00C374B6" w:rsidRPr="00FF1A78" w:rsidRDefault="00C374B6" w:rsidP="00531992">
            <w:pPr>
              <w:jc w:val="both"/>
              <w:rPr>
                <w:rFonts w:ascii="Palatino Linotype" w:hAnsi="Palatino Linotype"/>
                <w:sz w:val="24"/>
                <w:szCs w:val="24"/>
              </w:rPr>
            </w:pPr>
          </w:p>
        </w:tc>
        <w:tc>
          <w:tcPr>
            <w:tcW w:w="7513" w:type="dxa"/>
          </w:tcPr>
          <w:p w:rsidR="00EE72E1" w:rsidRPr="00FF1A78" w:rsidRDefault="00EE72E1"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1</w:t>
            </w:r>
          </w:p>
          <w:p w:rsidR="00EE72E1" w:rsidRPr="00FF1A78" w:rsidRDefault="00EE72E1"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Consiliul Naţional de Atestare a Titlurilor, Diplomelor şi Certificatelor Universitare, denumit în continuare CNATDCU, este un organism consultativ, fără personalitate juridică, al Ministerului Educaţiei </w:t>
            </w:r>
            <w:r w:rsidRPr="00EE72E1">
              <w:rPr>
                <w:rFonts w:ascii="Palatino Linotype" w:hAnsi="Palatino Linotype" w:cs="Times New Roman"/>
                <w:strike/>
                <w:color w:val="FF0000"/>
                <w:sz w:val="24"/>
                <w:szCs w:val="24"/>
              </w:rPr>
              <w:t>şi Cercetării</w:t>
            </w:r>
            <w:r w:rsidRPr="00FF1A78">
              <w:rPr>
                <w:rFonts w:ascii="Palatino Linotype" w:hAnsi="Palatino Linotype" w:cs="Times New Roman"/>
                <w:sz w:val="24"/>
                <w:szCs w:val="24"/>
              </w:rPr>
              <w:t>, denumit în continuare ME</w:t>
            </w:r>
            <w:r w:rsidRPr="00EE72E1">
              <w:rPr>
                <w:rFonts w:ascii="Palatino Linotype" w:hAnsi="Palatino Linotype" w:cs="Times New Roman"/>
                <w:strike/>
                <w:color w:val="FF0000"/>
                <w:sz w:val="24"/>
                <w:szCs w:val="24"/>
              </w:rPr>
              <w:t>C</w:t>
            </w:r>
            <w:r w:rsidRPr="00FF1A78">
              <w:rPr>
                <w:rFonts w:ascii="Palatino Linotype" w:hAnsi="Palatino Linotype" w:cs="Times New Roman"/>
                <w:sz w:val="24"/>
                <w:szCs w:val="24"/>
              </w:rPr>
              <w:t>.</w:t>
            </w:r>
          </w:p>
          <w:p w:rsidR="00C374B6" w:rsidRPr="00FF1A78" w:rsidRDefault="00C374B6" w:rsidP="00531992">
            <w:pPr>
              <w:jc w:val="both"/>
              <w:rPr>
                <w:rFonts w:ascii="Palatino Linotype" w:hAnsi="Palatino Linotype"/>
                <w:sz w:val="24"/>
                <w:szCs w:val="24"/>
              </w:rPr>
            </w:pPr>
          </w:p>
        </w:tc>
      </w:tr>
      <w:tr w:rsidR="00C374B6" w:rsidRPr="00FF1A78" w:rsidTr="00EE72E1">
        <w:tc>
          <w:tcPr>
            <w:tcW w:w="623" w:type="dxa"/>
          </w:tcPr>
          <w:p w:rsidR="00C374B6" w:rsidRPr="00FF1A78" w:rsidRDefault="00FF1A78" w:rsidP="00531992">
            <w:pPr>
              <w:jc w:val="both"/>
              <w:rPr>
                <w:rFonts w:ascii="Palatino Linotype" w:hAnsi="Palatino Linotype"/>
                <w:sz w:val="24"/>
                <w:szCs w:val="24"/>
              </w:rPr>
            </w:pPr>
            <w:r w:rsidRPr="00FF1A78">
              <w:rPr>
                <w:rFonts w:ascii="Palatino Linotype" w:hAnsi="Palatino Linotype"/>
                <w:sz w:val="24"/>
                <w:szCs w:val="24"/>
              </w:rPr>
              <w:t>2.</w:t>
            </w:r>
          </w:p>
        </w:tc>
        <w:tc>
          <w:tcPr>
            <w:tcW w:w="6885" w:type="dxa"/>
          </w:tcPr>
          <w:p w:rsidR="00C374B6" w:rsidRPr="00FF1A78" w:rsidRDefault="00C374B6"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2</w:t>
            </w:r>
          </w:p>
          <w:p w:rsidR="00C374B6" w:rsidRPr="00FF1A78" w:rsidRDefault="00C374B6"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CNATDCU se constituie şi îşi desfăşoară activitatea potrivit prevederilor prezentului regulament, aprobat în conformitate cu dispoziţiile legale în vigoare.</w:t>
            </w:r>
          </w:p>
          <w:p w:rsidR="00C374B6" w:rsidRPr="00FF1A78" w:rsidRDefault="00C374B6" w:rsidP="00531992">
            <w:pPr>
              <w:jc w:val="both"/>
              <w:rPr>
                <w:rFonts w:ascii="Palatino Linotype" w:hAnsi="Palatino Linotype"/>
                <w:sz w:val="24"/>
                <w:szCs w:val="24"/>
              </w:rPr>
            </w:pPr>
          </w:p>
        </w:tc>
        <w:tc>
          <w:tcPr>
            <w:tcW w:w="7513" w:type="dxa"/>
          </w:tcPr>
          <w:p w:rsidR="00C374B6" w:rsidRPr="00FF1A78" w:rsidRDefault="00C374B6" w:rsidP="00531992">
            <w:pPr>
              <w:tabs>
                <w:tab w:val="left" w:pos="1567"/>
              </w:tabs>
              <w:jc w:val="both"/>
              <w:rPr>
                <w:rFonts w:ascii="Palatino Linotype" w:hAnsi="Palatino Linotype"/>
                <w:sz w:val="24"/>
                <w:szCs w:val="24"/>
              </w:rPr>
            </w:pPr>
          </w:p>
        </w:tc>
      </w:tr>
      <w:tr w:rsidR="00C374B6" w:rsidRPr="00FF1A78" w:rsidTr="00EE72E1">
        <w:tc>
          <w:tcPr>
            <w:tcW w:w="623" w:type="dxa"/>
          </w:tcPr>
          <w:p w:rsidR="00C374B6" w:rsidRPr="00FF1A78" w:rsidRDefault="00FF1A78" w:rsidP="00531992">
            <w:pPr>
              <w:jc w:val="both"/>
              <w:rPr>
                <w:rFonts w:ascii="Palatino Linotype" w:hAnsi="Palatino Linotype"/>
                <w:sz w:val="24"/>
                <w:szCs w:val="24"/>
              </w:rPr>
            </w:pPr>
            <w:r w:rsidRPr="00FF1A78">
              <w:rPr>
                <w:rFonts w:ascii="Palatino Linotype" w:hAnsi="Palatino Linotype"/>
                <w:sz w:val="24"/>
                <w:szCs w:val="24"/>
              </w:rPr>
              <w:t>3.</w:t>
            </w:r>
          </w:p>
        </w:tc>
        <w:tc>
          <w:tcPr>
            <w:tcW w:w="6885" w:type="dxa"/>
          </w:tcPr>
          <w:p w:rsidR="00C374B6" w:rsidRPr="00FF1A78" w:rsidRDefault="00C374B6"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3    Pot fi membri ai CNATDCU cadre didactice şi cercetători, având cel puţin titlul de conferenţiar sau de cercetător ştiinţific II ori titluri echivalente obţinute în străinătate, membri ai Academiei Române şi ai unor instituţii de cultură, numiţi de ministrul educaţiei şi cercetării pentru întreaga durată a mandatului CNATDCU.</w:t>
            </w:r>
          </w:p>
          <w:p w:rsidR="00C374B6" w:rsidRPr="00FF1A78" w:rsidRDefault="00C374B6" w:rsidP="00531992">
            <w:pPr>
              <w:jc w:val="both"/>
              <w:rPr>
                <w:rFonts w:ascii="Palatino Linotype" w:hAnsi="Palatino Linotype"/>
                <w:sz w:val="24"/>
                <w:szCs w:val="24"/>
              </w:rPr>
            </w:pPr>
          </w:p>
        </w:tc>
        <w:tc>
          <w:tcPr>
            <w:tcW w:w="7513" w:type="dxa"/>
          </w:tcPr>
          <w:p w:rsidR="00C3350E" w:rsidRPr="00FF1A78" w:rsidRDefault="00C3350E" w:rsidP="00C3350E">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ART. 3    Pot fi membri ai CNATDCU cadre didactice şi cercetători, având cel puţin titlul de conferenţiar sau de cercetător ştiinţific II ori titluri echivalente obţinute în străinătate, membri ai Academiei Române şi ai unor instituţii de cultură, numiţi de ministrul educaţiei </w:t>
            </w:r>
            <w:r w:rsidRPr="00C3350E">
              <w:rPr>
                <w:rFonts w:ascii="Palatino Linotype" w:hAnsi="Palatino Linotype" w:cs="Times New Roman"/>
                <w:strike/>
                <w:color w:val="FF0000"/>
                <w:sz w:val="24"/>
                <w:szCs w:val="24"/>
              </w:rPr>
              <w:t>şi cercetării</w:t>
            </w:r>
            <w:r w:rsidRPr="00C3350E">
              <w:rPr>
                <w:rFonts w:ascii="Palatino Linotype" w:hAnsi="Palatino Linotype" w:cs="Times New Roman"/>
                <w:color w:val="FF0000"/>
                <w:sz w:val="24"/>
                <w:szCs w:val="24"/>
              </w:rPr>
              <w:t xml:space="preserve"> </w:t>
            </w:r>
            <w:r w:rsidRPr="00FF1A78">
              <w:rPr>
                <w:rFonts w:ascii="Palatino Linotype" w:hAnsi="Palatino Linotype" w:cs="Times New Roman"/>
                <w:sz w:val="24"/>
                <w:szCs w:val="24"/>
              </w:rPr>
              <w:t>pentru întreaga durată a mandatului CNATDCU.</w:t>
            </w:r>
          </w:p>
          <w:p w:rsidR="00C374B6" w:rsidRPr="00FF1A78" w:rsidRDefault="00C374B6" w:rsidP="00531992">
            <w:pPr>
              <w:jc w:val="both"/>
              <w:rPr>
                <w:rFonts w:ascii="Palatino Linotype" w:hAnsi="Palatino Linotype"/>
                <w:sz w:val="24"/>
                <w:szCs w:val="24"/>
              </w:rPr>
            </w:pPr>
          </w:p>
        </w:tc>
      </w:tr>
      <w:tr w:rsidR="00C374B6" w:rsidRPr="00FF1A78" w:rsidTr="00EE72E1">
        <w:tc>
          <w:tcPr>
            <w:tcW w:w="623" w:type="dxa"/>
          </w:tcPr>
          <w:p w:rsidR="00C374B6" w:rsidRPr="00FF1A78" w:rsidRDefault="00FF1A78" w:rsidP="00531992">
            <w:pPr>
              <w:jc w:val="both"/>
              <w:rPr>
                <w:rFonts w:ascii="Palatino Linotype" w:hAnsi="Palatino Linotype"/>
                <w:sz w:val="24"/>
                <w:szCs w:val="24"/>
              </w:rPr>
            </w:pPr>
            <w:r w:rsidRPr="00FF1A78">
              <w:rPr>
                <w:rFonts w:ascii="Palatino Linotype" w:hAnsi="Palatino Linotype"/>
                <w:sz w:val="24"/>
                <w:szCs w:val="24"/>
              </w:rPr>
              <w:t>4</w:t>
            </w:r>
          </w:p>
        </w:tc>
        <w:tc>
          <w:tcPr>
            <w:tcW w:w="6885" w:type="dxa"/>
          </w:tcPr>
          <w:p w:rsidR="00C374B6" w:rsidRPr="00FF1A78" w:rsidRDefault="00C374B6"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ART. 4</w:t>
            </w:r>
          </w:p>
          <w:p w:rsidR="00C374B6" w:rsidRPr="00FF1A78" w:rsidRDefault="00C374B6"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Misiunea CNATDCU este de a acorda sprijin MEC pentru asigurarea calităţii învăţământului superior şi a cercetării ştiinţifice.</w:t>
            </w:r>
          </w:p>
          <w:p w:rsidR="00C374B6" w:rsidRPr="00FF1A78" w:rsidRDefault="00C374B6" w:rsidP="00531992">
            <w:pPr>
              <w:jc w:val="both"/>
              <w:rPr>
                <w:rFonts w:ascii="Palatino Linotype" w:hAnsi="Palatino Linotype"/>
                <w:sz w:val="24"/>
                <w:szCs w:val="24"/>
              </w:rPr>
            </w:pPr>
          </w:p>
        </w:tc>
        <w:tc>
          <w:tcPr>
            <w:tcW w:w="7513" w:type="dxa"/>
          </w:tcPr>
          <w:p w:rsidR="00EE72E1" w:rsidRPr="00FF1A78" w:rsidRDefault="00EE72E1"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lastRenderedPageBreak/>
              <w:t>ART. 4</w:t>
            </w:r>
          </w:p>
          <w:p w:rsidR="00EE72E1" w:rsidRPr="00FF1A78" w:rsidRDefault="00EE72E1"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Misiunea CNATDCU este de a acorda sprijin ME</w:t>
            </w:r>
            <w:r w:rsidRPr="00EE72E1">
              <w:rPr>
                <w:rFonts w:ascii="Palatino Linotype" w:hAnsi="Palatino Linotype" w:cs="Times New Roman"/>
                <w:strike/>
                <w:color w:val="FF0000"/>
                <w:sz w:val="24"/>
                <w:szCs w:val="24"/>
              </w:rPr>
              <w:t>C</w:t>
            </w:r>
            <w:r w:rsidRPr="00FF1A78">
              <w:rPr>
                <w:rFonts w:ascii="Palatino Linotype" w:hAnsi="Palatino Linotype" w:cs="Times New Roman"/>
                <w:sz w:val="24"/>
                <w:szCs w:val="24"/>
              </w:rPr>
              <w:t xml:space="preserve"> pentru asigurarea calităţii învăţământului superior şi a cercetării ştiinţifice.</w:t>
            </w:r>
          </w:p>
          <w:p w:rsidR="00C374B6" w:rsidRPr="00FF1A78" w:rsidRDefault="00C374B6" w:rsidP="00531992">
            <w:pPr>
              <w:jc w:val="both"/>
              <w:rPr>
                <w:rFonts w:ascii="Palatino Linotype" w:hAnsi="Palatino Linotype"/>
                <w:sz w:val="24"/>
                <w:szCs w:val="24"/>
              </w:rPr>
            </w:pPr>
          </w:p>
        </w:tc>
      </w:tr>
      <w:tr w:rsidR="00C374B6" w:rsidRPr="00FF1A78" w:rsidTr="00EE72E1">
        <w:tc>
          <w:tcPr>
            <w:tcW w:w="623" w:type="dxa"/>
          </w:tcPr>
          <w:p w:rsidR="00C374B6" w:rsidRPr="00FF1A78" w:rsidRDefault="00FF1A78" w:rsidP="00531992">
            <w:pPr>
              <w:jc w:val="both"/>
              <w:rPr>
                <w:rFonts w:ascii="Palatino Linotype" w:hAnsi="Palatino Linotype"/>
                <w:sz w:val="24"/>
                <w:szCs w:val="24"/>
              </w:rPr>
            </w:pPr>
            <w:r w:rsidRPr="00FF1A78">
              <w:rPr>
                <w:rFonts w:ascii="Palatino Linotype" w:hAnsi="Palatino Linotype"/>
                <w:sz w:val="24"/>
                <w:szCs w:val="24"/>
              </w:rPr>
              <w:lastRenderedPageBreak/>
              <w:t>5</w:t>
            </w:r>
          </w:p>
        </w:tc>
        <w:tc>
          <w:tcPr>
            <w:tcW w:w="6885" w:type="dxa"/>
          </w:tcPr>
          <w:p w:rsidR="00C374B6" w:rsidRPr="00FF1A78" w:rsidRDefault="00C374B6"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5</w:t>
            </w:r>
          </w:p>
          <w:p w:rsidR="00C374B6" w:rsidRPr="00FF1A78" w:rsidRDefault="00C374B6"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Principiile care stau la baza organizării şi funcţionării CNATDCU sunt:</w:t>
            </w:r>
          </w:p>
          <w:p w:rsidR="00C374B6" w:rsidRPr="00FF1A78" w:rsidRDefault="00C374B6"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a) delimitarea atribuţiilor, responsabilităţilor şi limitelor de competenţă atribuite fiecărei structuri din componenţa CNATDCU;</w:t>
            </w:r>
          </w:p>
          <w:p w:rsidR="00C374B6" w:rsidRPr="00FF1A78" w:rsidRDefault="00C374B6"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b) respectarea principiilor de etică şi a reglementărilor legale în vigoare privind incompatibilităţile şi conflictele de interese în cadrul întregii activităţi a CNATDCU.</w:t>
            </w:r>
          </w:p>
          <w:p w:rsidR="00C374B6" w:rsidRPr="00FF1A78" w:rsidRDefault="00C374B6" w:rsidP="00531992">
            <w:pPr>
              <w:jc w:val="both"/>
              <w:rPr>
                <w:rFonts w:ascii="Palatino Linotype" w:hAnsi="Palatino Linotype"/>
                <w:sz w:val="24"/>
                <w:szCs w:val="24"/>
              </w:rPr>
            </w:pPr>
          </w:p>
        </w:tc>
        <w:tc>
          <w:tcPr>
            <w:tcW w:w="7513" w:type="dxa"/>
          </w:tcPr>
          <w:p w:rsidR="00EE72E1" w:rsidRPr="00FF1A78" w:rsidRDefault="00EE72E1"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5</w:t>
            </w:r>
          </w:p>
          <w:p w:rsidR="00EE72E1" w:rsidRPr="00FF1A78" w:rsidRDefault="00EE72E1"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Principiile care stau la baza organizării şi funcţionării CNATDCU sunt:</w:t>
            </w:r>
          </w:p>
          <w:p w:rsidR="00EE72E1" w:rsidRPr="00D56410" w:rsidRDefault="00EE72E1"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a) </w:t>
            </w:r>
            <w:r w:rsidRPr="00D56410">
              <w:rPr>
                <w:rFonts w:ascii="Palatino Linotype" w:hAnsi="Palatino Linotype" w:cs="Times New Roman"/>
                <w:sz w:val="24"/>
                <w:szCs w:val="24"/>
              </w:rPr>
              <w:t>principiul delimitării atribuţiilor, responsabilităţilor şi limitelor de competenţă atribuite fiecărei structuri din componenţa CNATDCU;</w:t>
            </w:r>
          </w:p>
          <w:p w:rsidR="00EE72E1" w:rsidRDefault="00EE72E1" w:rsidP="00531992">
            <w:pPr>
              <w:autoSpaceDE w:val="0"/>
              <w:autoSpaceDN w:val="0"/>
              <w:adjustRightInd w:val="0"/>
              <w:jc w:val="both"/>
              <w:rPr>
                <w:rFonts w:ascii="Palatino Linotype" w:hAnsi="Palatino Linotype" w:cs="Times New Roman"/>
                <w:sz w:val="24"/>
                <w:szCs w:val="24"/>
              </w:rPr>
            </w:pPr>
            <w:r w:rsidRPr="00D56410">
              <w:rPr>
                <w:rFonts w:ascii="Palatino Linotype" w:hAnsi="Palatino Linotype" w:cs="Times New Roman"/>
                <w:sz w:val="24"/>
                <w:szCs w:val="24"/>
              </w:rPr>
              <w:t xml:space="preserve">    b) principiul integrității conform căruia e obligatorie respectarea normelor de etică </w:t>
            </w:r>
            <w:r w:rsidRPr="00FF1A78">
              <w:rPr>
                <w:rFonts w:ascii="Palatino Linotype" w:hAnsi="Palatino Linotype" w:cs="Times New Roman"/>
                <w:sz w:val="24"/>
                <w:szCs w:val="24"/>
              </w:rPr>
              <w:t>şi a reglementărilor legale în vigoare privind incompatibilităţile şi conflictele de interese în cadrul întregii activităţi a CNATDCU.</w:t>
            </w:r>
          </w:p>
          <w:p w:rsidR="00EE72E1" w:rsidRPr="00EE72E1" w:rsidRDefault="00EE72E1" w:rsidP="00531992">
            <w:pPr>
              <w:pStyle w:val="ListParagraph"/>
              <w:numPr>
                <w:ilvl w:val="0"/>
                <w:numId w:val="2"/>
              </w:numPr>
              <w:tabs>
                <w:tab w:val="left" w:pos="317"/>
              </w:tabs>
              <w:autoSpaceDE w:val="0"/>
              <w:autoSpaceDN w:val="0"/>
              <w:adjustRightInd w:val="0"/>
              <w:ind w:left="322" w:hanging="246"/>
              <w:jc w:val="both"/>
              <w:rPr>
                <w:rFonts w:ascii="Palatino Linotype" w:hAnsi="Palatino Linotype" w:cs="Times New Roman"/>
                <w:color w:val="FF0000"/>
                <w:sz w:val="24"/>
                <w:szCs w:val="24"/>
              </w:rPr>
            </w:pPr>
            <w:r w:rsidRPr="00EE72E1">
              <w:rPr>
                <w:rFonts w:ascii="Palatino Linotype" w:hAnsi="Palatino Linotype" w:cs="Times New Roman"/>
                <w:color w:val="FF0000"/>
                <w:sz w:val="24"/>
                <w:szCs w:val="24"/>
              </w:rPr>
              <w:t>Principiul responsabilității- conform căruia membrii CNATDCU analizează în mod obiectiv sesizările, luând în considerare atât importanța normelor de etică cât și efectele concrete pe care le poate genera plagiatul la nivelul comunității academice;</w:t>
            </w:r>
          </w:p>
          <w:p w:rsidR="00EE72E1" w:rsidRPr="00EE72E1" w:rsidRDefault="00EE72E1" w:rsidP="00531992">
            <w:pPr>
              <w:pStyle w:val="ListParagraph"/>
              <w:numPr>
                <w:ilvl w:val="0"/>
                <w:numId w:val="2"/>
              </w:numPr>
              <w:tabs>
                <w:tab w:val="left" w:pos="317"/>
              </w:tabs>
              <w:autoSpaceDE w:val="0"/>
              <w:autoSpaceDN w:val="0"/>
              <w:adjustRightInd w:val="0"/>
              <w:ind w:left="322"/>
              <w:jc w:val="both"/>
              <w:rPr>
                <w:rFonts w:ascii="Palatino Linotype" w:hAnsi="Palatino Linotype" w:cs="Times New Roman"/>
                <w:color w:val="FF0000"/>
                <w:sz w:val="24"/>
                <w:szCs w:val="24"/>
              </w:rPr>
            </w:pPr>
            <w:r w:rsidRPr="00EE72E1">
              <w:rPr>
                <w:rFonts w:ascii="Palatino Linotype" w:hAnsi="Palatino Linotype" w:cs="Times New Roman"/>
                <w:color w:val="FF0000"/>
                <w:sz w:val="24"/>
                <w:szCs w:val="24"/>
              </w:rPr>
              <w:t>Principiul legalității - conform căruia membrii CNATDCU analizează sesizarea existenței plagiatului în conformitate cu legislația care îi reglementează activitatea, dar și cu respectarea altor dispoziții legale în vigoare. În activitatea de stabilirea a existenței plagiatului se are în vedere inclusiv gradul de afectare a activității academice.</w:t>
            </w:r>
          </w:p>
          <w:p w:rsidR="00EE72E1" w:rsidRPr="000257B6" w:rsidRDefault="00EE72E1" w:rsidP="00531992">
            <w:pPr>
              <w:pStyle w:val="ListParagraph"/>
              <w:numPr>
                <w:ilvl w:val="0"/>
                <w:numId w:val="2"/>
              </w:numPr>
              <w:tabs>
                <w:tab w:val="left" w:pos="317"/>
              </w:tabs>
              <w:autoSpaceDE w:val="0"/>
              <w:autoSpaceDN w:val="0"/>
              <w:adjustRightInd w:val="0"/>
              <w:ind w:left="322"/>
              <w:jc w:val="both"/>
              <w:rPr>
                <w:rFonts w:ascii="Palatino Linotype" w:hAnsi="Palatino Linotype" w:cs="Times New Roman"/>
                <w:color w:val="FF0000"/>
                <w:sz w:val="24"/>
                <w:szCs w:val="24"/>
              </w:rPr>
            </w:pPr>
            <w:r w:rsidRPr="000257B6">
              <w:rPr>
                <w:rFonts w:ascii="Palatino Linotype" w:hAnsi="Palatino Linotype" w:cs="Times New Roman"/>
                <w:color w:val="FF0000"/>
                <w:sz w:val="24"/>
                <w:szCs w:val="24"/>
              </w:rPr>
              <w:t xml:space="preserve"> Principiul transparenței</w:t>
            </w:r>
            <w:r>
              <w:rPr>
                <w:rFonts w:ascii="Palatino Linotype" w:hAnsi="Palatino Linotype" w:cs="Times New Roman"/>
                <w:color w:val="FF0000"/>
                <w:sz w:val="24"/>
                <w:szCs w:val="24"/>
              </w:rPr>
              <w:t xml:space="preserve"> –</w:t>
            </w:r>
            <w:r w:rsidRPr="000257B6">
              <w:rPr>
                <w:rFonts w:ascii="Palatino Linotype" w:hAnsi="Palatino Linotype" w:cs="Times New Roman"/>
                <w:color w:val="FF0000"/>
                <w:sz w:val="24"/>
                <w:szCs w:val="24"/>
              </w:rPr>
              <w:t xml:space="preserve"> </w:t>
            </w:r>
            <w:r>
              <w:rPr>
                <w:rFonts w:ascii="Palatino Linotype" w:hAnsi="Palatino Linotype" w:cs="Times New Roman"/>
                <w:color w:val="FF0000"/>
                <w:sz w:val="24"/>
                <w:szCs w:val="24"/>
              </w:rPr>
              <w:t>conform căruia</w:t>
            </w:r>
            <w:r w:rsidRPr="000257B6">
              <w:rPr>
                <w:rFonts w:ascii="Palatino Linotype" w:hAnsi="Palatino Linotype" w:cs="Times New Roman"/>
                <w:color w:val="FF0000"/>
                <w:sz w:val="24"/>
                <w:szCs w:val="24"/>
              </w:rPr>
              <w:t xml:space="preserve"> membrii CNATDCU au obligația să aducă la cunoștința publicului deciziile luate.</w:t>
            </w:r>
          </w:p>
          <w:p w:rsidR="00EE72E1" w:rsidRPr="00EE72E1" w:rsidRDefault="00EE72E1" w:rsidP="00531992">
            <w:pPr>
              <w:pStyle w:val="ListParagraph"/>
              <w:numPr>
                <w:ilvl w:val="0"/>
                <w:numId w:val="2"/>
              </w:numPr>
              <w:autoSpaceDE w:val="0"/>
              <w:autoSpaceDN w:val="0"/>
              <w:adjustRightInd w:val="0"/>
              <w:ind w:left="322"/>
              <w:jc w:val="both"/>
              <w:rPr>
                <w:rFonts w:ascii="Palatino Linotype" w:hAnsi="Palatino Linotype" w:cs="Times New Roman"/>
                <w:sz w:val="24"/>
                <w:szCs w:val="24"/>
              </w:rPr>
            </w:pPr>
            <w:r w:rsidRPr="00EE72E1">
              <w:rPr>
                <w:rFonts w:ascii="Palatino Linotype" w:hAnsi="Palatino Linotype" w:cs="Times New Roman"/>
                <w:color w:val="FF0000"/>
                <w:sz w:val="24"/>
                <w:szCs w:val="24"/>
              </w:rPr>
              <w:t>Principiul bunei administrări – conform căruia în procesul de îndeplinire a atribuțiilor specifice se aplică principiile din prezentul regulament, în mod unitar și nediscriminatoriu</w:t>
            </w:r>
          </w:p>
          <w:p w:rsidR="00C374B6" w:rsidRPr="00FF1A78" w:rsidRDefault="00C374B6" w:rsidP="00531992">
            <w:pPr>
              <w:jc w:val="both"/>
              <w:rPr>
                <w:rFonts w:ascii="Palatino Linotype" w:hAnsi="Palatino Linotype"/>
                <w:sz w:val="24"/>
                <w:szCs w:val="24"/>
              </w:rPr>
            </w:pPr>
          </w:p>
        </w:tc>
      </w:tr>
      <w:tr w:rsidR="00C374B6" w:rsidRPr="00FF1A78" w:rsidTr="00EE72E1">
        <w:tc>
          <w:tcPr>
            <w:tcW w:w="623" w:type="dxa"/>
          </w:tcPr>
          <w:p w:rsidR="00C374B6" w:rsidRPr="00FF1A78" w:rsidRDefault="00FF1A78" w:rsidP="00531992">
            <w:pPr>
              <w:jc w:val="both"/>
              <w:rPr>
                <w:rFonts w:ascii="Palatino Linotype" w:hAnsi="Palatino Linotype"/>
                <w:sz w:val="24"/>
                <w:szCs w:val="24"/>
              </w:rPr>
            </w:pPr>
            <w:r w:rsidRPr="00FF1A78">
              <w:rPr>
                <w:rFonts w:ascii="Palatino Linotype" w:hAnsi="Palatino Linotype"/>
                <w:sz w:val="24"/>
                <w:szCs w:val="24"/>
              </w:rPr>
              <w:t>6</w:t>
            </w:r>
          </w:p>
        </w:tc>
        <w:tc>
          <w:tcPr>
            <w:tcW w:w="6885" w:type="dxa"/>
          </w:tcPr>
          <w:p w:rsidR="00C374B6" w:rsidRPr="00FF1A78" w:rsidRDefault="00C374B6"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6</w:t>
            </w:r>
          </w:p>
          <w:p w:rsidR="00C374B6" w:rsidRPr="00FF1A78" w:rsidRDefault="00C374B6"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(1) Membrii CNATDCU care se află în situaţie de conflict de interese notifică acest fapt preşedintelui CNATDCU, preşedintelui panelului sau preşedintelui comisiei de </w:t>
            </w:r>
            <w:r w:rsidRPr="00FF1A78">
              <w:rPr>
                <w:rFonts w:ascii="Palatino Linotype" w:hAnsi="Palatino Linotype" w:cs="Times New Roman"/>
                <w:sz w:val="24"/>
                <w:szCs w:val="24"/>
              </w:rPr>
              <w:lastRenderedPageBreak/>
              <w:t>specialitate, după caz, şi nu iau parte la evaluare sau la adoptarea deciziei prin vot.</w:t>
            </w:r>
          </w:p>
          <w:p w:rsidR="00C374B6" w:rsidRPr="00FF1A78" w:rsidRDefault="00C374B6"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(2) Se află în situaţia de conflict de interese persoana implicată în procedura de evaluare, în situaţia existenţei unui interes personal, în cazurile în care:</w:t>
            </w:r>
          </w:p>
          <w:p w:rsidR="00C374B6" w:rsidRPr="00FF1A78" w:rsidRDefault="00C374B6"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a) este soţ, afin ori rudă până la gradul al II-lea cu persoana al cărei dosar este evaluat, inclusiv cu conducătorul de doctorat, după caz;</w:t>
            </w:r>
          </w:p>
          <w:p w:rsidR="00C374B6" w:rsidRPr="00FF1A78" w:rsidRDefault="00C374B6"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b) a beneficiat în ultimii 3 ani anteriori evaluării ori beneficiază în prezent de foloase de orice natură din partea persoanei evaluate, incluziv a conducătorului de doctorat, după caz.</w:t>
            </w:r>
          </w:p>
          <w:p w:rsidR="00C374B6" w:rsidRPr="00FF1A78" w:rsidRDefault="00C374B6"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(3) Persoana care formează obiectul evaluării în ceea ce priveşte presupusa situaţie de conflict de interese are dreptul de a-şi formula punctul de vedere cu privire la această situaţie în termen de 3 zile de la data comunicării de către CNATDCU.</w:t>
            </w:r>
          </w:p>
          <w:p w:rsidR="00C374B6" w:rsidRPr="00FF1A78" w:rsidRDefault="00C374B6"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(4) Nu se includ în aceste situaţii colaborările ocazionale cu instituţiile organizatoare de studii universitare de doctorat (IOSUD) în cauză, cum ar fi participarea la comisii de doctorat sau abilitare, altele decât cele aflate în analiza directă a CNATDCU.</w:t>
            </w:r>
          </w:p>
          <w:p w:rsidR="00C374B6" w:rsidRPr="00FF1A78" w:rsidRDefault="00C374B6" w:rsidP="00531992">
            <w:pPr>
              <w:jc w:val="both"/>
              <w:rPr>
                <w:rFonts w:ascii="Palatino Linotype" w:hAnsi="Palatino Linotype"/>
                <w:sz w:val="24"/>
                <w:szCs w:val="24"/>
              </w:rPr>
            </w:pPr>
          </w:p>
        </w:tc>
        <w:tc>
          <w:tcPr>
            <w:tcW w:w="7513" w:type="dxa"/>
          </w:tcPr>
          <w:p w:rsidR="00C374B6" w:rsidRPr="00FF1A78" w:rsidRDefault="00C374B6" w:rsidP="00531992">
            <w:pPr>
              <w:jc w:val="both"/>
              <w:rPr>
                <w:rFonts w:ascii="Palatino Linotype" w:hAnsi="Palatino Linotype"/>
                <w:sz w:val="24"/>
                <w:szCs w:val="24"/>
              </w:rPr>
            </w:pPr>
          </w:p>
        </w:tc>
      </w:tr>
      <w:tr w:rsidR="00C374B6" w:rsidRPr="00FF1A78" w:rsidTr="00EE72E1">
        <w:tc>
          <w:tcPr>
            <w:tcW w:w="623" w:type="dxa"/>
          </w:tcPr>
          <w:p w:rsidR="00C374B6" w:rsidRPr="00FF1A78" w:rsidRDefault="00FF1A78" w:rsidP="00531992">
            <w:pPr>
              <w:jc w:val="both"/>
              <w:rPr>
                <w:rFonts w:ascii="Palatino Linotype" w:hAnsi="Palatino Linotype"/>
                <w:sz w:val="24"/>
                <w:szCs w:val="24"/>
              </w:rPr>
            </w:pPr>
            <w:r w:rsidRPr="00FF1A78">
              <w:rPr>
                <w:rFonts w:ascii="Palatino Linotype" w:hAnsi="Palatino Linotype"/>
                <w:sz w:val="24"/>
                <w:szCs w:val="24"/>
              </w:rPr>
              <w:lastRenderedPageBreak/>
              <w:t>7</w:t>
            </w:r>
          </w:p>
        </w:tc>
        <w:tc>
          <w:tcPr>
            <w:tcW w:w="6885" w:type="dxa"/>
          </w:tcPr>
          <w:p w:rsidR="00C374B6" w:rsidRPr="00FF1A78" w:rsidRDefault="00C374B6"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7</w:t>
            </w:r>
          </w:p>
          <w:p w:rsidR="00C374B6" w:rsidRPr="00FF1A78" w:rsidRDefault="00C374B6"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(1) La nivelul fiecărei structuri a CNATDCU, adoptarea deciziilor se realizează prin votul membrilor.</w:t>
            </w:r>
          </w:p>
          <w:p w:rsidR="00C374B6" w:rsidRPr="00FF1A78" w:rsidRDefault="00C374B6"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(2) Pentru a adopta o decizie, membrii structurilor CNATDCU pot vota atât în cadrul şedinţelor, cât şi de la distanţă, exprimându-şi dreptul la vot prin mijloace electronice, în termenul indicat.</w:t>
            </w:r>
          </w:p>
          <w:p w:rsidR="00C374B6" w:rsidRPr="00FF1A78" w:rsidRDefault="00C374B6"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lastRenderedPageBreak/>
              <w:t xml:space="preserve">    (3) Cvorumul necesar pentru adoptarea deciziilor în cadrul structurilor CNATDCU este de două treimi din numărul total al membrilor cu drept de vot.</w:t>
            </w:r>
          </w:p>
          <w:p w:rsidR="00C374B6" w:rsidRPr="00FF1A78" w:rsidRDefault="00C374B6"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(4) Adoptarea deciziilor se realizează prin votul a jumătate plus unu din numărul total al membrilor cu drept de vot ai structurii.</w:t>
            </w:r>
          </w:p>
          <w:p w:rsidR="00C374B6" w:rsidRPr="00FF1A78" w:rsidRDefault="00C374B6" w:rsidP="00531992">
            <w:pPr>
              <w:jc w:val="both"/>
              <w:rPr>
                <w:rFonts w:ascii="Palatino Linotype" w:hAnsi="Palatino Linotype"/>
                <w:sz w:val="24"/>
                <w:szCs w:val="24"/>
              </w:rPr>
            </w:pPr>
          </w:p>
        </w:tc>
        <w:tc>
          <w:tcPr>
            <w:tcW w:w="7513" w:type="dxa"/>
          </w:tcPr>
          <w:p w:rsidR="00C374B6" w:rsidRPr="00FF1A78" w:rsidRDefault="00C374B6" w:rsidP="00531992">
            <w:pPr>
              <w:jc w:val="both"/>
              <w:rPr>
                <w:rFonts w:ascii="Palatino Linotype" w:hAnsi="Palatino Linotype"/>
                <w:sz w:val="24"/>
                <w:szCs w:val="24"/>
              </w:rPr>
            </w:pPr>
          </w:p>
        </w:tc>
      </w:tr>
      <w:tr w:rsidR="00C374B6" w:rsidRPr="00FF1A78" w:rsidTr="00EE72E1">
        <w:tc>
          <w:tcPr>
            <w:tcW w:w="623" w:type="dxa"/>
          </w:tcPr>
          <w:p w:rsidR="00C374B6" w:rsidRPr="00FF1A78" w:rsidRDefault="00FF1A78" w:rsidP="00531992">
            <w:pPr>
              <w:jc w:val="both"/>
              <w:rPr>
                <w:rFonts w:ascii="Palatino Linotype" w:hAnsi="Palatino Linotype"/>
                <w:sz w:val="24"/>
                <w:szCs w:val="24"/>
              </w:rPr>
            </w:pPr>
            <w:r w:rsidRPr="00FF1A78">
              <w:rPr>
                <w:rFonts w:ascii="Palatino Linotype" w:hAnsi="Palatino Linotype"/>
                <w:sz w:val="24"/>
                <w:szCs w:val="24"/>
              </w:rPr>
              <w:lastRenderedPageBreak/>
              <w:t>8</w:t>
            </w:r>
          </w:p>
        </w:tc>
        <w:tc>
          <w:tcPr>
            <w:tcW w:w="6885" w:type="dxa"/>
          </w:tcPr>
          <w:p w:rsidR="00C374B6" w:rsidRPr="00FF1A78" w:rsidRDefault="00C374B6"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8</w:t>
            </w:r>
          </w:p>
          <w:p w:rsidR="00C374B6" w:rsidRPr="00FF1A78" w:rsidRDefault="00C374B6"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Participarea la şedinţele CNATDCU poate fi asigurată şi prin videoconferinţă.</w:t>
            </w:r>
          </w:p>
          <w:p w:rsidR="00C374B6" w:rsidRPr="00FF1A78" w:rsidRDefault="00C374B6" w:rsidP="00531992">
            <w:pPr>
              <w:jc w:val="both"/>
              <w:rPr>
                <w:rFonts w:ascii="Palatino Linotype" w:hAnsi="Palatino Linotype"/>
                <w:sz w:val="24"/>
                <w:szCs w:val="24"/>
              </w:rPr>
            </w:pPr>
          </w:p>
        </w:tc>
        <w:tc>
          <w:tcPr>
            <w:tcW w:w="7513" w:type="dxa"/>
          </w:tcPr>
          <w:p w:rsidR="00C374B6" w:rsidRPr="00FF1A78" w:rsidRDefault="00C374B6" w:rsidP="00531992">
            <w:pPr>
              <w:jc w:val="both"/>
              <w:rPr>
                <w:rFonts w:ascii="Palatino Linotype" w:hAnsi="Palatino Linotype"/>
                <w:sz w:val="24"/>
                <w:szCs w:val="24"/>
              </w:rPr>
            </w:pPr>
          </w:p>
        </w:tc>
      </w:tr>
      <w:tr w:rsidR="00C374B6" w:rsidRPr="00FF1A78" w:rsidTr="00EE72E1">
        <w:tc>
          <w:tcPr>
            <w:tcW w:w="623" w:type="dxa"/>
          </w:tcPr>
          <w:p w:rsidR="00C374B6" w:rsidRPr="00FF1A78" w:rsidRDefault="00FF1A78" w:rsidP="00531992">
            <w:pPr>
              <w:jc w:val="both"/>
              <w:rPr>
                <w:rFonts w:ascii="Palatino Linotype" w:hAnsi="Palatino Linotype"/>
                <w:sz w:val="24"/>
                <w:szCs w:val="24"/>
              </w:rPr>
            </w:pPr>
            <w:r w:rsidRPr="00FF1A78">
              <w:rPr>
                <w:rFonts w:ascii="Palatino Linotype" w:hAnsi="Palatino Linotype"/>
                <w:sz w:val="24"/>
                <w:szCs w:val="24"/>
              </w:rPr>
              <w:t>9</w:t>
            </w:r>
          </w:p>
        </w:tc>
        <w:tc>
          <w:tcPr>
            <w:tcW w:w="6885" w:type="dxa"/>
          </w:tcPr>
          <w:p w:rsidR="00C374B6" w:rsidRPr="00FF1A78" w:rsidRDefault="00C374B6"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9</w:t>
            </w:r>
          </w:p>
          <w:p w:rsidR="00C374B6" w:rsidRPr="00FF1A78" w:rsidRDefault="00C374B6"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În vederea asigurării posibilităţii de vot electronic, documentele supuse aprobării sunt transmise membrilor structurilor CNATDCU, de regulă, cu cel puţin 3 zile înaintea termenului-limită pentru exprimarea votului.</w:t>
            </w:r>
          </w:p>
          <w:p w:rsidR="00C374B6" w:rsidRPr="00FF1A78" w:rsidRDefault="00C374B6" w:rsidP="00531992">
            <w:pPr>
              <w:jc w:val="both"/>
              <w:rPr>
                <w:rFonts w:ascii="Palatino Linotype" w:hAnsi="Palatino Linotype"/>
                <w:sz w:val="24"/>
                <w:szCs w:val="24"/>
              </w:rPr>
            </w:pPr>
          </w:p>
        </w:tc>
        <w:tc>
          <w:tcPr>
            <w:tcW w:w="7513" w:type="dxa"/>
          </w:tcPr>
          <w:p w:rsidR="00C374B6" w:rsidRPr="00FF1A78" w:rsidRDefault="00C374B6" w:rsidP="00531992">
            <w:pPr>
              <w:jc w:val="both"/>
              <w:rPr>
                <w:rFonts w:ascii="Palatino Linotype" w:hAnsi="Palatino Linotype"/>
                <w:sz w:val="24"/>
                <w:szCs w:val="24"/>
              </w:rPr>
            </w:pPr>
          </w:p>
        </w:tc>
      </w:tr>
      <w:tr w:rsidR="00C374B6" w:rsidRPr="00FF1A78" w:rsidTr="00EE72E1">
        <w:tc>
          <w:tcPr>
            <w:tcW w:w="623" w:type="dxa"/>
          </w:tcPr>
          <w:p w:rsidR="00C374B6" w:rsidRPr="00FF1A78" w:rsidRDefault="00C374B6" w:rsidP="00531992">
            <w:pPr>
              <w:jc w:val="both"/>
              <w:rPr>
                <w:rFonts w:ascii="Palatino Linotype" w:hAnsi="Palatino Linotype"/>
                <w:sz w:val="24"/>
                <w:szCs w:val="24"/>
              </w:rPr>
            </w:pPr>
          </w:p>
        </w:tc>
        <w:tc>
          <w:tcPr>
            <w:tcW w:w="6885" w:type="dxa"/>
          </w:tcPr>
          <w:p w:rsidR="00C374B6" w:rsidRPr="00FF1A78" w:rsidRDefault="00C374B6"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CAPITOLUL II</w:t>
            </w:r>
          </w:p>
          <w:p w:rsidR="00C374B6" w:rsidRPr="00FF1A78" w:rsidRDefault="00C374B6" w:rsidP="00531992">
            <w:pPr>
              <w:jc w:val="both"/>
              <w:rPr>
                <w:rFonts w:ascii="Palatino Linotype" w:hAnsi="Palatino Linotype"/>
                <w:sz w:val="24"/>
                <w:szCs w:val="24"/>
              </w:rPr>
            </w:pPr>
            <w:r w:rsidRPr="00FF1A78">
              <w:rPr>
                <w:rFonts w:ascii="Palatino Linotype" w:hAnsi="Palatino Linotype" w:cs="Times New Roman"/>
                <w:sz w:val="24"/>
                <w:szCs w:val="24"/>
              </w:rPr>
              <w:t xml:space="preserve">    </w:t>
            </w:r>
            <w:r w:rsidRPr="00FF1A78">
              <w:rPr>
                <w:rFonts w:ascii="Palatino Linotype" w:hAnsi="Palatino Linotype" w:cs="Times New Roman"/>
                <w:b/>
                <w:bCs/>
                <w:sz w:val="24"/>
                <w:szCs w:val="24"/>
              </w:rPr>
              <w:t>Structura organizatorică a CNATDCU</w:t>
            </w:r>
          </w:p>
        </w:tc>
        <w:tc>
          <w:tcPr>
            <w:tcW w:w="7513" w:type="dxa"/>
          </w:tcPr>
          <w:p w:rsidR="00C374B6" w:rsidRDefault="00C374B6" w:rsidP="00531992">
            <w:pPr>
              <w:jc w:val="both"/>
              <w:rPr>
                <w:rFonts w:ascii="Palatino Linotype" w:hAnsi="Palatino Linotype"/>
                <w:sz w:val="24"/>
                <w:szCs w:val="24"/>
              </w:rPr>
            </w:pPr>
          </w:p>
          <w:p w:rsidR="00EE72E1" w:rsidRDefault="00EE72E1" w:rsidP="00531992">
            <w:pPr>
              <w:jc w:val="both"/>
              <w:rPr>
                <w:rFonts w:ascii="Palatino Linotype" w:hAnsi="Palatino Linotype"/>
                <w:sz w:val="24"/>
                <w:szCs w:val="24"/>
              </w:rPr>
            </w:pPr>
          </w:p>
          <w:p w:rsidR="00EE72E1" w:rsidRPr="00FF1A78" w:rsidRDefault="00EE72E1" w:rsidP="00531992">
            <w:pPr>
              <w:jc w:val="both"/>
              <w:rPr>
                <w:rFonts w:ascii="Palatino Linotype" w:hAnsi="Palatino Linotype"/>
                <w:sz w:val="24"/>
                <w:szCs w:val="24"/>
              </w:rPr>
            </w:pPr>
          </w:p>
        </w:tc>
      </w:tr>
      <w:tr w:rsidR="00C374B6" w:rsidRPr="00FF1A78" w:rsidTr="00EE72E1">
        <w:tc>
          <w:tcPr>
            <w:tcW w:w="623" w:type="dxa"/>
          </w:tcPr>
          <w:p w:rsidR="00C374B6" w:rsidRPr="00FF1A78" w:rsidRDefault="00FF1A78" w:rsidP="00531992">
            <w:pPr>
              <w:jc w:val="both"/>
              <w:rPr>
                <w:rFonts w:ascii="Palatino Linotype" w:hAnsi="Palatino Linotype"/>
                <w:sz w:val="24"/>
                <w:szCs w:val="24"/>
              </w:rPr>
            </w:pPr>
            <w:r w:rsidRPr="00FF1A78">
              <w:rPr>
                <w:rFonts w:ascii="Palatino Linotype" w:hAnsi="Palatino Linotype"/>
                <w:sz w:val="24"/>
                <w:szCs w:val="24"/>
              </w:rPr>
              <w:t>10</w:t>
            </w:r>
          </w:p>
        </w:tc>
        <w:tc>
          <w:tcPr>
            <w:tcW w:w="6885" w:type="dxa"/>
          </w:tcPr>
          <w:p w:rsidR="00C374B6" w:rsidRPr="00FF1A78" w:rsidRDefault="00C374B6"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10</w:t>
            </w:r>
          </w:p>
          <w:p w:rsidR="00C374B6" w:rsidRPr="00FF1A78" w:rsidRDefault="00C374B6"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(1) Structurile din componenţa CNATDCU sunt:</w:t>
            </w:r>
          </w:p>
          <w:p w:rsidR="00C374B6" w:rsidRPr="00FF1A78" w:rsidRDefault="00C374B6"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a) Consiliul general;</w:t>
            </w:r>
          </w:p>
          <w:p w:rsidR="00C374B6" w:rsidRPr="00FF1A78" w:rsidRDefault="00C374B6"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b) paneluri, câte unul pe fiecare domeniu fundamental;</w:t>
            </w:r>
          </w:p>
          <w:p w:rsidR="00C374B6" w:rsidRPr="00FF1A78" w:rsidRDefault="00C374B6"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c) comisii de specialitate;</w:t>
            </w:r>
          </w:p>
          <w:p w:rsidR="00C374B6" w:rsidRPr="00FF1A78" w:rsidRDefault="00C374B6"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d) comisii de lucru, numite pe durată determinată de preşedintele CNATDCU, de preşedintele panelului sau de preşedintele comisiei de specialitate, după caz, pentru sarcini specifice, inclusiv pentru soluţionarea contestaţiilor şi sesizărilor privind nerespectarea standardelor de etică profesională, inclusiv existenţa plagiatului.</w:t>
            </w:r>
          </w:p>
          <w:p w:rsidR="00C374B6" w:rsidRPr="00FF1A78" w:rsidRDefault="00C374B6"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lastRenderedPageBreak/>
              <w:t xml:space="preserve">    (2) Comisiile de lucru prevăzute la alin. (1) lit. d) care au în componenţă experţi externi se numesc pe durată determinată prin ordin al ministrului educaţiei şi cercetării, la propunerea preşedintelui CNATDCU, a preşedintelui panelului sau a preşedintelui comisiei de specialitate, după caz.</w:t>
            </w:r>
          </w:p>
          <w:p w:rsidR="00C374B6" w:rsidRPr="00FF1A78" w:rsidRDefault="00C374B6" w:rsidP="00531992">
            <w:pPr>
              <w:tabs>
                <w:tab w:val="left" w:pos="4815"/>
              </w:tabs>
              <w:jc w:val="both"/>
              <w:rPr>
                <w:rFonts w:ascii="Palatino Linotype" w:hAnsi="Palatino Linotype"/>
                <w:sz w:val="24"/>
                <w:szCs w:val="24"/>
              </w:rPr>
            </w:pPr>
            <w:r w:rsidRPr="00FF1A78">
              <w:rPr>
                <w:rFonts w:ascii="Palatino Linotype" w:hAnsi="Palatino Linotype"/>
                <w:sz w:val="24"/>
                <w:szCs w:val="24"/>
              </w:rPr>
              <w:tab/>
            </w:r>
          </w:p>
        </w:tc>
        <w:tc>
          <w:tcPr>
            <w:tcW w:w="7513" w:type="dxa"/>
          </w:tcPr>
          <w:p w:rsidR="00EE72E1" w:rsidRPr="00FF1A78" w:rsidRDefault="00EE72E1"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lastRenderedPageBreak/>
              <w:t>ART. 10</w:t>
            </w:r>
          </w:p>
          <w:p w:rsidR="00EE72E1" w:rsidRPr="00FF1A78" w:rsidRDefault="00EE72E1"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(1) Structurile din componenţa CNATDCU sunt:</w:t>
            </w:r>
          </w:p>
          <w:p w:rsidR="00EE72E1" w:rsidRPr="00FF1A78" w:rsidRDefault="00EE72E1"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a) Consiliul general;</w:t>
            </w:r>
          </w:p>
          <w:p w:rsidR="00EE72E1" w:rsidRPr="00FF1A78" w:rsidRDefault="00EE72E1"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b) paneluri, câte unul pe fiecare domeniu fundamental;</w:t>
            </w:r>
          </w:p>
          <w:p w:rsidR="00EE72E1" w:rsidRPr="00FF1A78" w:rsidRDefault="00EE72E1"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c) comisii de specialitate;</w:t>
            </w:r>
          </w:p>
          <w:p w:rsidR="00EE72E1" w:rsidRPr="00FF1A78" w:rsidRDefault="00EE72E1"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d) comisii de lucru, numite pe durată determinată de preşedintele CNATDCU, de preşedintele panelului sau de preşedintele comisiei de specialitate, după caz, pentru sarcini specifice, inclusiv pentru soluţionarea contestaţiilor şi sesizărilor privind nerespectarea standardelor de etică profesională, inclusiv existenţa plagiatului.</w:t>
            </w:r>
          </w:p>
          <w:p w:rsidR="00EE72E1" w:rsidRPr="00FF1A78" w:rsidRDefault="00EE72E1"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lastRenderedPageBreak/>
              <w:t xml:space="preserve">    (2) Comisiile de lucru prevăzute la alin. (1) lit. d) care au în componenţă experţi externi se numesc pe durată determinată prin ordin al ministrului educaţiei </w:t>
            </w:r>
            <w:r w:rsidRPr="00E4614D">
              <w:rPr>
                <w:rFonts w:ascii="Palatino Linotype" w:hAnsi="Palatino Linotype" w:cs="Times New Roman"/>
                <w:strike/>
                <w:color w:val="FF0000"/>
                <w:sz w:val="24"/>
                <w:szCs w:val="24"/>
              </w:rPr>
              <w:t>şi cercetării</w:t>
            </w:r>
            <w:r w:rsidRPr="00FF1A78">
              <w:rPr>
                <w:rFonts w:ascii="Palatino Linotype" w:hAnsi="Palatino Linotype" w:cs="Times New Roman"/>
                <w:sz w:val="24"/>
                <w:szCs w:val="24"/>
              </w:rPr>
              <w:t>, la propunerea preşedintelui CNATDCU, a preşedintelui panelului sau a preşedintelui comisiei de specialitate, după caz.</w:t>
            </w:r>
          </w:p>
          <w:p w:rsidR="00C374B6" w:rsidRPr="00FF1A78" w:rsidRDefault="00C374B6" w:rsidP="00531992">
            <w:pPr>
              <w:jc w:val="both"/>
              <w:rPr>
                <w:rFonts w:ascii="Palatino Linotype" w:hAnsi="Palatino Linotype"/>
                <w:sz w:val="24"/>
                <w:szCs w:val="24"/>
              </w:rPr>
            </w:pPr>
          </w:p>
        </w:tc>
      </w:tr>
      <w:tr w:rsidR="00C374B6" w:rsidRPr="00FF1A78" w:rsidTr="00EE72E1">
        <w:tc>
          <w:tcPr>
            <w:tcW w:w="623" w:type="dxa"/>
          </w:tcPr>
          <w:p w:rsidR="00C374B6" w:rsidRPr="00FF1A78" w:rsidRDefault="00FF1A78" w:rsidP="00531992">
            <w:pPr>
              <w:jc w:val="both"/>
              <w:rPr>
                <w:rFonts w:ascii="Palatino Linotype" w:hAnsi="Palatino Linotype"/>
                <w:sz w:val="24"/>
                <w:szCs w:val="24"/>
              </w:rPr>
            </w:pPr>
            <w:r w:rsidRPr="00FF1A78">
              <w:rPr>
                <w:rFonts w:ascii="Palatino Linotype" w:hAnsi="Palatino Linotype"/>
                <w:sz w:val="24"/>
                <w:szCs w:val="24"/>
              </w:rPr>
              <w:lastRenderedPageBreak/>
              <w:t>11</w:t>
            </w:r>
          </w:p>
        </w:tc>
        <w:tc>
          <w:tcPr>
            <w:tcW w:w="6885" w:type="dxa"/>
          </w:tcPr>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11</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Membrii Consiliului general, membrii panelurilor, membrii comisiilor de specialitate şi membrii comisiilor de lucru numite pe durată determinată sunt membri ai CNATDCU.</w:t>
            </w:r>
          </w:p>
          <w:p w:rsidR="00C374B6" w:rsidRPr="00FF1A78" w:rsidRDefault="00C374B6" w:rsidP="00531992">
            <w:pPr>
              <w:autoSpaceDE w:val="0"/>
              <w:autoSpaceDN w:val="0"/>
              <w:adjustRightInd w:val="0"/>
              <w:jc w:val="both"/>
              <w:rPr>
                <w:rFonts w:ascii="Palatino Linotype" w:hAnsi="Palatino Linotype" w:cs="Times New Roman"/>
                <w:sz w:val="24"/>
                <w:szCs w:val="24"/>
              </w:rPr>
            </w:pPr>
          </w:p>
        </w:tc>
        <w:tc>
          <w:tcPr>
            <w:tcW w:w="7513" w:type="dxa"/>
          </w:tcPr>
          <w:p w:rsidR="00C374B6" w:rsidRPr="00FF1A78" w:rsidRDefault="00C374B6" w:rsidP="00531992">
            <w:pPr>
              <w:tabs>
                <w:tab w:val="left" w:pos="1187"/>
              </w:tabs>
              <w:jc w:val="both"/>
              <w:rPr>
                <w:rFonts w:ascii="Palatino Linotype" w:hAnsi="Palatino Linotype"/>
                <w:sz w:val="24"/>
                <w:szCs w:val="24"/>
              </w:rPr>
            </w:pPr>
            <w:r w:rsidRPr="00FF1A78">
              <w:rPr>
                <w:rFonts w:ascii="Palatino Linotype" w:hAnsi="Palatino Linotype"/>
                <w:sz w:val="24"/>
                <w:szCs w:val="24"/>
              </w:rPr>
              <w:tab/>
            </w:r>
          </w:p>
        </w:tc>
      </w:tr>
      <w:tr w:rsidR="00C374B6" w:rsidRPr="00FF1A78" w:rsidTr="00EE72E1">
        <w:tc>
          <w:tcPr>
            <w:tcW w:w="623" w:type="dxa"/>
          </w:tcPr>
          <w:p w:rsidR="00C374B6" w:rsidRPr="00FF1A78" w:rsidRDefault="00FF1A78" w:rsidP="00531992">
            <w:pPr>
              <w:jc w:val="both"/>
              <w:rPr>
                <w:rFonts w:ascii="Palatino Linotype" w:hAnsi="Palatino Linotype"/>
                <w:sz w:val="24"/>
                <w:szCs w:val="24"/>
              </w:rPr>
            </w:pPr>
            <w:r w:rsidRPr="00FF1A78">
              <w:rPr>
                <w:rFonts w:ascii="Palatino Linotype" w:hAnsi="Palatino Linotype"/>
                <w:sz w:val="24"/>
                <w:szCs w:val="24"/>
              </w:rPr>
              <w:t>12</w:t>
            </w:r>
          </w:p>
        </w:tc>
        <w:tc>
          <w:tcPr>
            <w:tcW w:w="6885" w:type="dxa"/>
          </w:tcPr>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12</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Activitatea CNATDCU este coordonată de un preşedinte şi 3 vicepreşedinţi.</w:t>
            </w:r>
          </w:p>
          <w:p w:rsidR="00C374B6" w:rsidRPr="00FF1A78" w:rsidRDefault="00C374B6" w:rsidP="00531992">
            <w:pPr>
              <w:autoSpaceDE w:val="0"/>
              <w:autoSpaceDN w:val="0"/>
              <w:adjustRightInd w:val="0"/>
              <w:jc w:val="both"/>
              <w:rPr>
                <w:rFonts w:ascii="Palatino Linotype" w:hAnsi="Palatino Linotype" w:cs="Times New Roman"/>
                <w:sz w:val="24"/>
                <w:szCs w:val="24"/>
              </w:rPr>
            </w:pPr>
          </w:p>
        </w:tc>
        <w:tc>
          <w:tcPr>
            <w:tcW w:w="7513" w:type="dxa"/>
          </w:tcPr>
          <w:p w:rsidR="00C374B6" w:rsidRPr="00FF1A78" w:rsidRDefault="00C374B6" w:rsidP="00531992">
            <w:pPr>
              <w:tabs>
                <w:tab w:val="left" w:pos="1567"/>
              </w:tabs>
              <w:jc w:val="both"/>
              <w:rPr>
                <w:rFonts w:ascii="Palatino Linotype" w:hAnsi="Palatino Linotype"/>
                <w:sz w:val="24"/>
                <w:szCs w:val="24"/>
              </w:rPr>
            </w:pPr>
            <w:r w:rsidRPr="00FF1A78">
              <w:rPr>
                <w:rFonts w:ascii="Palatino Linotype" w:hAnsi="Palatino Linotype"/>
                <w:sz w:val="24"/>
                <w:szCs w:val="24"/>
              </w:rPr>
              <w:tab/>
            </w:r>
          </w:p>
        </w:tc>
      </w:tr>
      <w:tr w:rsidR="00C374B6" w:rsidRPr="00FF1A78" w:rsidTr="00EE72E1">
        <w:tc>
          <w:tcPr>
            <w:tcW w:w="623" w:type="dxa"/>
          </w:tcPr>
          <w:p w:rsidR="00C374B6" w:rsidRPr="00FF1A78" w:rsidRDefault="00FF1A78" w:rsidP="00531992">
            <w:pPr>
              <w:jc w:val="both"/>
              <w:rPr>
                <w:rFonts w:ascii="Palatino Linotype" w:hAnsi="Palatino Linotype"/>
                <w:sz w:val="24"/>
                <w:szCs w:val="24"/>
              </w:rPr>
            </w:pPr>
            <w:r w:rsidRPr="00FF1A78">
              <w:rPr>
                <w:rFonts w:ascii="Palatino Linotype" w:hAnsi="Palatino Linotype"/>
                <w:sz w:val="24"/>
                <w:szCs w:val="24"/>
              </w:rPr>
              <w:t>13</w:t>
            </w:r>
          </w:p>
        </w:tc>
        <w:tc>
          <w:tcPr>
            <w:tcW w:w="6885" w:type="dxa"/>
          </w:tcPr>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13</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Activitatea fiecărui panel este coordonată de un preşedinte şi unul sau 2 vicepreşedinţi.</w:t>
            </w:r>
          </w:p>
          <w:p w:rsidR="00C374B6" w:rsidRPr="00FF1A78" w:rsidRDefault="00C374B6" w:rsidP="00531992">
            <w:pPr>
              <w:autoSpaceDE w:val="0"/>
              <w:autoSpaceDN w:val="0"/>
              <w:adjustRightInd w:val="0"/>
              <w:jc w:val="both"/>
              <w:rPr>
                <w:rFonts w:ascii="Palatino Linotype" w:hAnsi="Palatino Linotype" w:cs="Times New Roman"/>
                <w:sz w:val="24"/>
                <w:szCs w:val="24"/>
              </w:rPr>
            </w:pPr>
          </w:p>
        </w:tc>
        <w:tc>
          <w:tcPr>
            <w:tcW w:w="7513" w:type="dxa"/>
          </w:tcPr>
          <w:p w:rsidR="00C374B6" w:rsidRPr="00FF1A78" w:rsidRDefault="00C374B6" w:rsidP="00531992">
            <w:pPr>
              <w:tabs>
                <w:tab w:val="left" w:pos="1567"/>
              </w:tabs>
              <w:jc w:val="both"/>
              <w:rPr>
                <w:rFonts w:ascii="Palatino Linotype" w:hAnsi="Palatino Linotype"/>
                <w:sz w:val="24"/>
                <w:szCs w:val="24"/>
              </w:rPr>
            </w:pPr>
          </w:p>
        </w:tc>
      </w:tr>
      <w:tr w:rsidR="00C374B6" w:rsidRPr="00FF1A78" w:rsidTr="00EE72E1">
        <w:tc>
          <w:tcPr>
            <w:tcW w:w="623" w:type="dxa"/>
          </w:tcPr>
          <w:p w:rsidR="00C374B6" w:rsidRPr="00FF1A78" w:rsidRDefault="00FF1A78" w:rsidP="00531992">
            <w:pPr>
              <w:jc w:val="both"/>
              <w:rPr>
                <w:rFonts w:ascii="Palatino Linotype" w:hAnsi="Palatino Linotype"/>
                <w:sz w:val="24"/>
                <w:szCs w:val="24"/>
              </w:rPr>
            </w:pPr>
            <w:r w:rsidRPr="00FF1A78">
              <w:rPr>
                <w:rFonts w:ascii="Palatino Linotype" w:hAnsi="Palatino Linotype"/>
                <w:sz w:val="24"/>
                <w:szCs w:val="24"/>
              </w:rPr>
              <w:t>14</w:t>
            </w:r>
          </w:p>
        </w:tc>
        <w:tc>
          <w:tcPr>
            <w:tcW w:w="6885" w:type="dxa"/>
          </w:tcPr>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ART. 14</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Activitatea fiecărei comisii de specialitate este coordonată de un preşedinte şi unul sau 2 vicepreşedinţi.</w:t>
            </w:r>
          </w:p>
          <w:p w:rsidR="00C374B6" w:rsidRPr="00FF1A78" w:rsidRDefault="00C374B6" w:rsidP="00531992">
            <w:pPr>
              <w:autoSpaceDE w:val="0"/>
              <w:autoSpaceDN w:val="0"/>
              <w:adjustRightInd w:val="0"/>
              <w:jc w:val="both"/>
              <w:rPr>
                <w:rFonts w:ascii="Palatino Linotype" w:hAnsi="Palatino Linotype" w:cs="Times New Roman"/>
                <w:sz w:val="24"/>
                <w:szCs w:val="24"/>
              </w:rPr>
            </w:pPr>
          </w:p>
        </w:tc>
        <w:tc>
          <w:tcPr>
            <w:tcW w:w="7513" w:type="dxa"/>
          </w:tcPr>
          <w:p w:rsidR="00C374B6" w:rsidRPr="00FF1A78" w:rsidRDefault="00C374B6" w:rsidP="00531992">
            <w:pPr>
              <w:tabs>
                <w:tab w:val="left" w:pos="1567"/>
              </w:tabs>
              <w:jc w:val="both"/>
              <w:rPr>
                <w:rFonts w:ascii="Palatino Linotype" w:hAnsi="Palatino Linotype"/>
                <w:sz w:val="24"/>
                <w:szCs w:val="24"/>
              </w:rPr>
            </w:pPr>
          </w:p>
        </w:tc>
      </w:tr>
      <w:tr w:rsidR="00A67B04" w:rsidRPr="00FF1A78" w:rsidTr="00EE72E1">
        <w:tc>
          <w:tcPr>
            <w:tcW w:w="623" w:type="dxa"/>
          </w:tcPr>
          <w:p w:rsidR="00A67B04" w:rsidRPr="00FF1A78" w:rsidRDefault="00A67B04" w:rsidP="00531992">
            <w:pPr>
              <w:jc w:val="both"/>
              <w:rPr>
                <w:rFonts w:ascii="Palatino Linotype" w:hAnsi="Palatino Linotype"/>
                <w:sz w:val="24"/>
                <w:szCs w:val="24"/>
              </w:rPr>
            </w:pPr>
          </w:p>
        </w:tc>
        <w:tc>
          <w:tcPr>
            <w:tcW w:w="6885" w:type="dxa"/>
          </w:tcPr>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CAPITOLUL III</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w:t>
            </w:r>
            <w:r w:rsidRPr="00FF1A78">
              <w:rPr>
                <w:rFonts w:ascii="Palatino Linotype" w:hAnsi="Palatino Linotype" w:cs="Times New Roman"/>
                <w:b/>
                <w:bCs/>
                <w:sz w:val="24"/>
                <w:szCs w:val="24"/>
              </w:rPr>
              <w:t>Atribuţiile CNATDCU</w:t>
            </w:r>
          </w:p>
        </w:tc>
        <w:tc>
          <w:tcPr>
            <w:tcW w:w="7513" w:type="dxa"/>
          </w:tcPr>
          <w:p w:rsidR="00A67B04" w:rsidRPr="00FF1A78" w:rsidRDefault="00A67B04" w:rsidP="00531992">
            <w:pPr>
              <w:tabs>
                <w:tab w:val="left" w:pos="1567"/>
              </w:tabs>
              <w:jc w:val="both"/>
              <w:rPr>
                <w:rFonts w:ascii="Palatino Linotype" w:hAnsi="Palatino Linotype"/>
                <w:sz w:val="24"/>
                <w:szCs w:val="24"/>
              </w:rPr>
            </w:pPr>
          </w:p>
        </w:tc>
      </w:tr>
      <w:tr w:rsidR="00A67B04" w:rsidRPr="00FF1A78" w:rsidTr="00EE72E1">
        <w:tc>
          <w:tcPr>
            <w:tcW w:w="623" w:type="dxa"/>
          </w:tcPr>
          <w:p w:rsidR="00A67B04" w:rsidRPr="00FF1A78" w:rsidRDefault="00FF1A78" w:rsidP="00531992">
            <w:pPr>
              <w:jc w:val="both"/>
              <w:rPr>
                <w:rFonts w:ascii="Palatino Linotype" w:hAnsi="Palatino Linotype"/>
                <w:sz w:val="24"/>
                <w:szCs w:val="24"/>
              </w:rPr>
            </w:pPr>
            <w:r w:rsidRPr="00FF1A78">
              <w:rPr>
                <w:rFonts w:ascii="Palatino Linotype" w:hAnsi="Palatino Linotype"/>
                <w:sz w:val="24"/>
                <w:szCs w:val="24"/>
              </w:rPr>
              <w:t>15</w:t>
            </w:r>
          </w:p>
        </w:tc>
        <w:tc>
          <w:tcPr>
            <w:tcW w:w="6885" w:type="dxa"/>
          </w:tcPr>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15</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CNATDCU are, în principal, următoarele atribuţii:</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a) numeşte comisiile care evaluează tezele de abilitare, evaluează dosarul de abilitare şi propune ministrului educaţiei şi cercetării acordarea sau neacordarea atestatului de abilitare, în conformitate cu prevederile </w:t>
            </w:r>
            <w:r w:rsidRPr="00FF1A78">
              <w:rPr>
                <w:rFonts w:ascii="Palatino Linotype" w:hAnsi="Palatino Linotype" w:cs="Times New Roman"/>
                <w:color w:val="008000"/>
                <w:sz w:val="24"/>
                <w:szCs w:val="24"/>
                <w:u w:val="single"/>
              </w:rPr>
              <w:t>art. 300</w:t>
            </w:r>
            <w:r w:rsidRPr="00FF1A78">
              <w:rPr>
                <w:rFonts w:ascii="Palatino Linotype" w:hAnsi="Palatino Linotype" w:cs="Times New Roman"/>
                <w:sz w:val="24"/>
                <w:szCs w:val="24"/>
              </w:rPr>
              <w:t xml:space="preserve"> din Legea educaţiei </w:t>
            </w:r>
            <w:r w:rsidRPr="00FF1A78">
              <w:rPr>
                <w:rFonts w:ascii="Palatino Linotype" w:hAnsi="Palatino Linotype" w:cs="Times New Roman"/>
                <w:sz w:val="24"/>
                <w:szCs w:val="24"/>
              </w:rPr>
              <w:lastRenderedPageBreak/>
              <w:t xml:space="preserve">naţionale nr. 1/2011, cu modificările şi completările ulterioare, şi cu prevederile </w:t>
            </w:r>
            <w:r w:rsidRPr="00FF1A78">
              <w:rPr>
                <w:rFonts w:ascii="Palatino Linotype" w:hAnsi="Palatino Linotype" w:cs="Times New Roman"/>
                <w:color w:val="008000"/>
                <w:sz w:val="24"/>
                <w:szCs w:val="24"/>
                <w:u w:val="single"/>
              </w:rPr>
              <w:t>Hotărârii Guvernului nr. 681/2011</w:t>
            </w:r>
            <w:r w:rsidRPr="00FF1A78">
              <w:rPr>
                <w:rFonts w:ascii="Palatino Linotype" w:hAnsi="Palatino Linotype" w:cs="Times New Roman"/>
                <w:sz w:val="24"/>
                <w:szCs w:val="24"/>
              </w:rPr>
              <w:t xml:space="preserve"> privind aprobarea Codului studiilor universitare de doctorat, cu modificările şi completările ulterioare;</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b) evaluează dosarul de acordare a titlului de doctor şi propune ministrului educaţiei şi cercetării acordarea sau neacordarea titlului de doctor, în conformitate cu prevederile </w:t>
            </w:r>
            <w:r w:rsidRPr="00FF1A78">
              <w:rPr>
                <w:rFonts w:ascii="Palatino Linotype" w:hAnsi="Palatino Linotype" w:cs="Times New Roman"/>
                <w:color w:val="008000"/>
                <w:sz w:val="24"/>
                <w:szCs w:val="24"/>
                <w:u w:val="single"/>
              </w:rPr>
              <w:t>art. 168</w:t>
            </w:r>
            <w:r w:rsidRPr="00FF1A78">
              <w:rPr>
                <w:rFonts w:ascii="Palatino Linotype" w:hAnsi="Palatino Linotype" w:cs="Times New Roman"/>
                <w:sz w:val="24"/>
                <w:szCs w:val="24"/>
              </w:rPr>
              <w:t xml:space="preserve"> din Legea educaţiei naţionale nr. 1/2011, cu modificările şi completările ulterioare, şi cu prevederile </w:t>
            </w:r>
            <w:r w:rsidRPr="00FF1A78">
              <w:rPr>
                <w:rFonts w:ascii="Palatino Linotype" w:hAnsi="Palatino Linotype" w:cs="Times New Roman"/>
                <w:color w:val="008000"/>
                <w:sz w:val="24"/>
                <w:szCs w:val="24"/>
                <w:u w:val="single"/>
              </w:rPr>
              <w:t>Hotărârii Guvernului nr. 681/2011</w:t>
            </w:r>
            <w:r w:rsidRPr="00FF1A78">
              <w:rPr>
                <w:rFonts w:ascii="Palatino Linotype" w:hAnsi="Palatino Linotype" w:cs="Times New Roman"/>
                <w:sz w:val="24"/>
                <w:szCs w:val="24"/>
              </w:rPr>
              <w:t xml:space="preserve"> privind aprobarea Codului studiilor universitare de doctorat, cu modificările şi completările ulterioare;</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c) analizează şi decide asupra sesizărilor nerespectării standardelor de etică profesională, inclusiv existenţa plagiatului, conform prevederilor </w:t>
            </w:r>
            <w:r w:rsidRPr="00FF1A78">
              <w:rPr>
                <w:rFonts w:ascii="Palatino Linotype" w:hAnsi="Palatino Linotype" w:cs="Times New Roman"/>
                <w:color w:val="008000"/>
                <w:sz w:val="24"/>
                <w:szCs w:val="24"/>
                <w:u w:val="single"/>
              </w:rPr>
              <w:t>Hotărârii Guvernului nr. 681/2011</w:t>
            </w:r>
            <w:r w:rsidRPr="00FF1A78">
              <w:rPr>
                <w:rFonts w:ascii="Palatino Linotype" w:hAnsi="Palatino Linotype" w:cs="Times New Roman"/>
                <w:sz w:val="24"/>
                <w:szCs w:val="24"/>
              </w:rPr>
              <w:t xml:space="preserve"> privind aprobarea Codului studiilor universitare de doctorat, cu modificările şi completările ulterioare;</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d) evaluează dosarele de concurs pentru acordarea gradelor profesionale de cercetător ştiinţific gradele I şi II, denumite în continuare CS I şi CS II, confirmă sau infirmă motivat rezultatele concursurilor şi propune ministrului educaţiei şi cercetării acordarea sau neacordarea acestor grade profesionale, în conformitate cu prevederile </w:t>
            </w:r>
            <w:r w:rsidRPr="00FF1A78">
              <w:rPr>
                <w:rFonts w:ascii="Palatino Linotype" w:hAnsi="Palatino Linotype" w:cs="Times New Roman"/>
                <w:color w:val="008000"/>
                <w:sz w:val="24"/>
                <w:szCs w:val="24"/>
                <w:u w:val="single"/>
              </w:rPr>
              <w:t>art. 17</w:t>
            </w:r>
            <w:r w:rsidRPr="00FF1A78">
              <w:rPr>
                <w:rFonts w:ascii="Palatino Linotype" w:hAnsi="Palatino Linotype" w:cs="Times New Roman"/>
                <w:sz w:val="24"/>
                <w:szCs w:val="24"/>
              </w:rPr>
              <w:t xml:space="preserve"> din Legea nr. 319/2003 privind Statutul personalului de cercetare-dezvoltare, cu completările ulterioare;</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e) propune metodologia de evaluare periodică a conducătorilor de doctorat şi realizează această evaluare în conformitate cu prevederile </w:t>
            </w:r>
            <w:r w:rsidRPr="00FF1A78">
              <w:rPr>
                <w:rFonts w:ascii="Palatino Linotype" w:hAnsi="Palatino Linotype" w:cs="Times New Roman"/>
                <w:color w:val="008000"/>
                <w:sz w:val="24"/>
                <w:szCs w:val="24"/>
                <w:u w:val="single"/>
              </w:rPr>
              <w:t>art. 170</w:t>
            </w:r>
            <w:r w:rsidRPr="00FF1A78">
              <w:rPr>
                <w:rFonts w:ascii="Palatino Linotype" w:hAnsi="Palatino Linotype" w:cs="Times New Roman"/>
                <w:sz w:val="24"/>
                <w:szCs w:val="24"/>
              </w:rPr>
              <w:t xml:space="preserve"> alin. (4) din Legea nr. 1/2011, cu modificările şi completările ulterioare;</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f) prezintă MEC un raport anual privind resursa umană pentru activităţile didactice şi de cercetare din învăţământul </w:t>
            </w:r>
            <w:r w:rsidRPr="00FF1A78">
              <w:rPr>
                <w:rFonts w:ascii="Palatino Linotype" w:hAnsi="Palatino Linotype" w:cs="Times New Roman"/>
                <w:sz w:val="24"/>
                <w:szCs w:val="24"/>
              </w:rPr>
              <w:lastRenderedPageBreak/>
              <w:t xml:space="preserve">superior, în baza unor indicatori specifici, în conformitate cu prevederile </w:t>
            </w:r>
            <w:r w:rsidRPr="00FF1A78">
              <w:rPr>
                <w:rFonts w:ascii="Palatino Linotype" w:hAnsi="Palatino Linotype" w:cs="Times New Roman"/>
                <w:color w:val="008000"/>
                <w:sz w:val="24"/>
                <w:szCs w:val="24"/>
                <w:u w:val="single"/>
              </w:rPr>
              <w:t>art. 219</w:t>
            </w:r>
            <w:r w:rsidRPr="00FF1A78">
              <w:rPr>
                <w:rFonts w:ascii="Palatino Linotype" w:hAnsi="Palatino Linotype" w:cs="Times New Roman"/>
                <w:sz w:val="24"/>
                <w:szCs w:val="24"/>
              </w:rPr>
              <w:t xml:space="preserve"> alin. (1) lit. d) din Legea nr. 1/2011, cu modificările şi completările ulterioare;</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g) propune un set de standarde minimale necesare şi obligatorii pentru participarea la concursurile pentru ocuparea funcţiilor didactice universitare de conferenţiar universitar, respectiv profesor universitar şi pentru acordarea gradelor profesionale de CS II şi CS I; aceste standarde se aprobă prin ordin al ministrului educaţiei şi cercetării, conform </w:t>
            </w:r>
            <w:r w:rsidRPr="00FF1A78">
              <w:rPr>
                <w:rFonts w:ascii="Palatino Linotype" w:hAnsi="Palatino Linotype" w:cs="Times New Roman"/>
                <w:color w:val="008000"/>
                <w:sz w:val="24"/>
                <w:szCs w:val="24"/>
                <w:u w:val="single"/>
              </w:rPr>
              <w:t>art. 219</w:t>
            </w:r>
            <w:r w:rsidRPr="00FF1A78">
              <w:rPr>
                <w:rFonts w:ascii="Palatino Linotype" w:hAnsi="Palatino Linotype" w:cs="Times New Roman"/>
                <w:sz w:val="24"/>
                <w:szCs w:val="24"/>
              </w:rPr>
              <w:t xml:space="preserve"> alin. (1) lit. a) din Legea nr. 1/2011, cu modificările şi completările ulterioare;</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h) propune un set de standarde minimale necesare şi obligatorii pentru conferirea calităţii de conducător de doctorat şi a atestatului de abilitare, standarde care se aprobă prin ordin al ministrului educaţiei şi cercetării, conform </w:t>
            </w:r>
            <w:r w:rsidRPr="00FF1A78">
              <w:rPr>
                <w:rFonts w:ascii="Palatino Linotype" w:hAnsi="Palatino Linotype" w:cs="Times New Roman"/>
                <w:color w:val="008000"/>
                <w:sz w:val="24"/>
                <w:szCs w:val="24"/>
                <w:u w:val="single"/>
              </w:rPr>
              <w:t>art. 219</w:t>
            </w:r>
            <w:r w:rsidRPr="00FF1A78">
              <w:rPr>
                <w:rFonts w:ascii="Palatino Linotype" w:hAnsi="Palatino Linotype" w:cs="Times New Roman"/>
                <w:sz w:val="24"/>
                <w:szCs w:val="24"/>
              </w:rPr>
              <w:t xml:space="preserve"> alin. (1) lit. a) din Legea nr. 1/2011, cu modificările şi completările ulterioare;</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i) propune Metodologia-cadru de concurs pentru ocuparea posturilor vacante în universităţi, care se stabileşte prin hotărâre a Guvernului, conform </w:t>
            </w:r>
            <w:r w:rsidRPr="00FF1A78">
              <w:rPr>
                <w:rFonts w:ascii="Palatino Linotype" w:hAnsi="Palatino Linotype" w:cs="Times New Roman"/>
                <w:color w:val="008000"/>
                <w:sz w:val="24"/>
                <w:szCs w:val="24"/>
                <w:u w:val="single"/>
              </w:rPr>
              <w:t>art. 295</w:t>
            </w:r>
            <w:r w:rsidRPr="00FF1A78">
              <w:rPr>
                <w:rFonts w:ascii="Palatino Linotype" w:hAnsi="Palatino Linotype" w:cs="Times New Roman"/>
                <w:sz w:val="24"/>
                <w:szCs w:val="24"/>
              </w:rPr>
              <w:t xml:space="preserve"> din Legea nr. 1/2011, cu modificările şi completările ulterioare;</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j) evaluează şi formulează propuneri în vederea emiterii unui ordin de către ministrul educaţiei şi cercetării în legătură cu acordarea indemnizaţiei de merit, în conformitate cu prevederile </w:t>
            </w:r>
            <w:r w:rsidRPr="00FF1A78">
              <w:rPr>
                <w:rFonts w:ascii="Palatino Linotype" w:hAnsi="Palatino Linotype" w:cs="Times New Roman"/>
                <w:color w:val="008000"/>
                <w:sz w:val="24"/>
                <w:szCs w:val="24"/>
                <w:u w:val="single"/>
              </w:rPr>
              <w:t>Legii nr. 118/2002</w:t>
            </w:r>
            <w:r w:rsidRPr="00FF1A78">
              <w:rPr>
                <w:rFonts w:ascii="Palatino Linotype" w:hAnsi="Palatino Linotype" w:cs="Times New Roman"/>
                <w:sz w:val="24"/>
                <w:szCs w:val="24"/>
              </w:rPr>
              <w:t xml:space="preserve"> pentru instituirea indemnizaţiei de merit, cu modificările şi completările ulterioare, şi ale </w:t>
            </w:r>
            <w:r w:rsidRPr="00FF1A78">
              <w:rPr>
                <w:rFonts w:ascii="Palatino Linotype" w:hAnsi="Palatino Linotype" w:cs="Times New Roman"/>
                <w:color w:val="008000"/>
                <w:sz w:val="24"/>
                <w:szCs w:val="24"/>
                <w:u w:val="single"/>
              </w:rPr>
              <w:t>Hotărârii Guvernului nr. 859/2003</w:t>
            </w:r>
            <w:r w:rsidRPr="00FF1A78">
              <w:rPr>
                <w:rFonts w:ascii="Palatino Linotype" w:hAnsi="Palatino Linotype" w:cs="Times New Roman"/>
                <w:sz w:val="24"/>
                <w:szCs w:val="24"/>
              </w:rPr>
              <w:t xml:space="preserve"> privind aprobarea Normelor de aplicare a </w:t>
            </w:r>
            <w:r w:rsidRPr="00FF1A78">
              <w:rPr>
                <w:rFonts w:ascii="Palatino Linotype" w:hAnsi="Palatino Linotype" w:cs="Times New Roman"/>
                <w:color w:val="008000"/>
                <w:sz w:val="24"/>
                <w:szCs w:val="24"/>
                <w:u w:val="single"/>
              </w:rPr>
              <w:t>Legii nr. 118/2002</w:t>
            </w:r>
            <w:r w:rsidRPr="00FF1A78">
              <w:rPr>
                <w:rFonts w:ascii="Palatino Linotype" w:hAnsi="Palatino Linotype" w:cs="Times New Roman"/>
                <w:sz w:val="24"/>
                <w:szCs w:val="24"/>
              </w:rPr>
              <w:t xml:space="preserve"> pentru instituirea indemnizaţiei de merit şi a Regulamentului de funcţionare a Comisiei naţionale pentru acordarea indemnizaţiei de merit, cu modificările şi completările ulterioare;</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lastRenderedPageBreak/>
              <w:t xml:space="preserve">    k) propune standarde specifice domeniului pentru tezele de doctorat;</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l) propune ghiduri privind elaborarea tezelor de doctorat şi a tezelor de abilitare;</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m) analizează şi propune armonizarea domeniilor CNATDCU cu domeniile educaţionale ISCED-F13 (clasificare standard internaţională a educaţiei);</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n) are alte atribuţii stabilite prin ordin al ministrului educaţiei şi cercetării, în condiţiile legii.</w:t>
            </w:r>
          </w:p>
          <w:p w:rsidR="00A67B04" w:rsidRPr="00FF1A78" w:rsidRDefault="00A67B04" w:rsidP="00531992">
            <w:pPr>
              <w:autoSpaceDE w:val="0"/>
              <w:autoSpaceDN w:val="0"/>
              <w:adjustRightInd w:val="0"/>
              <w:jc w:val="both"/>
              <w:rPr>
                <w:rFonts w:ascii="Palatino Linotype" w:hAnsi="Palatino Linotype" w:cs="Times New Roman"/>
                <w:sz w:val="24"/>
                <w:szCs w:val="24"/>
              </w:rPr>
            </w:pPr>
          </w:p>
        </w:tc>
        <w:tc>
          <w:tcPr>
            <w:tcW w:w="7513" w:type="dxa"/>
          </w:tcPr>
          <w:p w:rsidR="00E4614D" w:rsidRPr="00FF1A78" w:rsidRDefault="00E4614D"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lastRenderedPageBreak/>
              <w:t>ART. 15</w:t>
            </w:r>
          </w:p>
          <w:p w:rsidR="00E4614D" w:rsidRPr="00FF1A78" w:rsidRDefault="00E4614D"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CNATDCU are, în principal, următoarele atribuţii:</w:t>
            </w:r>
          </w:p>
          <w:p w:rsidR="00E4614D" w:rsidRPr="00FF1A78" w:rsidRDefault="00E4614D"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a) numeşte comisiile care evaluează tezele de abilitare, evaluează dosarul de abilitare şi propune ministrului educaţiei </w:t>
            </w:r>
            <w:r w:rsidRPr="00E4614D">
              <w:rPr>
                <w:rFonts w:ascii="Palatino Linotype" w:hAnsi="Palatino Linotype" w:cs="Times New Roman"/>
                <w:strike/>
                <w:color w:val="FF0000"/>
                <w:sz w:val="24"/>
                <w:szCs w:val="24"/>
              </w:rPr>
              <w:t>şi cercetării</w:t>
            </w:r>
            <w:r w:rsidRPr="00E4614D">
              <w:rPr>
                <w:rFonts w:ascii="Palatino Linotype" w:hAnsi="Palatino Linotype" w:cs="Times New Roman"/>
                <w:color w:val="FF0000"/>
                <w:sz w:val="24"/>
                <w:szCs w:val="24"/>
              </w:rPr>
              <w:t xml:space="preserve"> </w:t>
            </w:r>
            <w:r w:rsidRPr="00FF1A78">
              <w:rPr>
                <w:rFonts w:ascii="Palatino Linotype" w:hAnsi="Palatino Linotype" w:cs="Times New Roman"/>
                <w:sz w:val="24"/>
                <w:szCs w:val="24"/>
              </w:rPr>
              <w:t xml:space="preserve">acordarea sau neacordarea atestatului de abilitare, în conformitate cu prevederile </w:t>
            </w:r>
            <w:r w:rsidRPr="00FF1A78">
              <w:rPr>
                <w:rFonts w:ascii="Palatino Linotype" w:hAnsi="Palatino Linotype" w:cs="Times New Roman"/>
                <w:color w:val="008000"/>
                <w:sz w:val="24"/>
                <w:szCs w:val="24"/>
                <w:u w:val="single"/>
              </w:rPr>
              <w:t>art. 300</w:t>
            </w:r>
            <w:r w:rsidRPr="00FF1A78">
              <w:rPr>
                <w:rFonts w:ascii="Palatino Linotype" w:hAnsi="Palatino Linotype" w:cs="Times New Roman"/>
                <w:sz w:val="24"/>
                <w:szCs w:val="24"/>
              </w:rPr>
              <w:t xml:space="preserve"> din Legea educaţiei naţionale nr. 1/2011, cu </w:t>
            </w:r>
            <w:r w:rsidRPr="00FF1A78">
              <w:rPr>
                <w:rFonts w:ascii="Palatino Linotype" w:hAnsi="Palatino Linotype" w:cs="Times New Roman"/>
                <w:sz w:val="24"/>
                <w:szCs w:val="24"/>
              </w:rPr>
              <w:lastRenderedPageBreak/>
              <w:t xml:space="preserve">modificările şi completările ulterioare, şi cu prevederile </w:t>
            </w:r>
            <w:r w:rsidRPr="00FF1A78">
              <w:rPr>
                <w:rFonts w:ascii="Palatino Linotype" w:hAnsi="Palatino Linotype" w:cs="Times New Roman"/>
                <w:color w:val="008000"/>
                <w:sz w:val="24"/>
                <w:szCs w:val="24"/>
                <w:u w:val="single"/>
              </w:rPr>
              <w:t>Hotărârii Guvernului nr. 681/2011</w:t>
            </w:r>
            <w:r w:rsidRPr="00FF1A78">
              <w:rPr>
                <w:rFonts w:ascii="Palatino Linotype" w:hAnsi="Palatino Linotype" w:cs="Times New Roman"/>
                <w:sz w:val="24"/>
                <w:szCs w:val="24"/>
              </w:rPr>
              <w:t xml:space="preserve"> privind aprobarea Codului studiilor universitare de doctorat, cu modificările şi completările ulterioare;</w:t>
            </w:r>
          </w:p>
          <w:p w:rsidR="00E4614D" w:rsidRDefault="00E4614D"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b) evaluează dosarul de acordare a titlului de doctor şi propune ministrului educaţiei </w:t>
            </w:r>
            <w:r w:rsidRPr="00E4614D">
              <w:rPr>
                <w:rFonts w:ascii="Palatino Linotype" w:hAnsi="Palatino Linotype" w:cs="Times New Roman"/>
                <w:strike/>
                <w:color w:val="FF0000"/>
                <w:sz w:val="24"/>
                <w:szCs w:val="24"/>
              </w:rPr>
              <w:t>şi cercetării</w:t>
            </w:r>
            <w:r w:rsidRPr="00E4614D">
              <w:rPr>
                <w:rFonts w:ascii="Palatino Linotype" w:hAnsi="Palatino Linotype" w:cs="Times New Roman"/>
                <w:color w:val="FF0000"/>
                <w:sz w:val="24"/>
                <w:szCs w:val="24"/>
              </w:rPr>
              <w:t xml:space="preserve"> </w:t>
            </w:r>
            <w:r w:rsidRPr="00FF1A78">
              <w:rPr>
                <w:rFonts w:ascii="Palatino Linotype" w:hAnsi="Palatino Linotype" w:cs="Times New Roman"/>
                <w:sz w:val="24"/>
                <w:szCs w:val="24"/>
              </w:rPr>
              <w:t xml:space="preserve">acordarea sau neacordarea titlului de doctor, în conformitate cu prevederile </w:t>
            </w:r>
            <w:r w:rsidRPr="00FF1A78">
              <w:rPr>
                <w:rFonts w:ascii="Palatino Linotype" w:hAnsi="Palatino Linotype" w:cs="Times New Roman"/>
                <w:color w:val="008000"/>
                <w:sz w:val="24"/>
                <w:szCs w:val="24"/>
                <w:u w:val="single"/>
              </w:rPr>
              <w:t>art. 168</w:t>
            </w:r>
            <w:r w:rsidRPr="00FF1A78">
              <w:rPr>
                <w:rFonts w:ascii="Palatino Linotype" w:hAnsi="Palatino Linotype" w:cs="Times New Roman"/>
                <w:sz w:val="24"/>
                <w:szCs w:val="24"/>
              </w:rPr>
              <w:t xml:space="preserve"> din Legea educaţiei naţionale nr. 1/2011, cu modificările şi completările ulterioare, şi cu prevederile </w:t>
            </w:r>
            <w:r w:rsidRPr="00FF1A78">
              <w:rPr>
                <w:rFonts w:ascii="Palatino Linotype" w:hAnsi="Palatino Linotype" w:cs="Times New Roman"/>
                <w:color w:val="008000"/>
                <w:sz w:val="24"/>
                <w:szCs w:val="24"/>
                <w:u w:val="single"/>
              </w:rPr>
              <w:t>Hotărârii Guvernului nr. 681/2011</w:t>
            </w:r>
            <w:r w:rsidRPr="00FF1A78">
              <w:rPr>
                <w:rFonts w:ascii="Palatino Linotype" w:hAnsi="Palatino Linotype" w:cs="Times New Roman"/>
                <w:sz w:val="24"/>
                <w:szCs w:val="24"/>
              </w:rPr>
              <w:t xml:space="preserve"> privind aprobarea Codului studiilor universitare de doctorat, cu modificările şi completările ulterioare;</w:t>
            </w:r>
          </w:p>
          <w:p w:rsidR="00E4614D" w:rsidRDefault="00E4614D" w:rsidP="00531992">
            <w:pPr>
              <w:autoSpaceDE w:val="0"/>
              <w:autoSpaceDN w:val="0"/>
              <w:adjustRightInd w:val="0"/>
              <w:jc w:val="both"/>
              <w:rPr>
                <w:rFonts w:ascii="Palatino Linotype" w:hAnsi="Palatino Linotype" w:cs="Times New Roman"/>
                <w:sz w:val="24"/>
                <w:szCs w:val="24"/>
              </w:rPr>
            </w:pPr>
          </w:p>
          <w:p w:rsidR="00E4614D" w:rsidRDefault="00E4614D" w:rsidP="00531992">
            <w:pPr>
              <w:autoSpaceDE w:val="0"/>
              <w:autoSpaceDN w:val="0"/>
              <w:adjustRightInd w:val="0"/>
              <w:jc w:val="both"/>
              <w:rPr>
                <w:rFonts w:ascii="Palatino Linotype" w:hAnsi="Palatino Linotype" w:cs="Times New Roman"/>
                <w:sz w:val="24"/>
                <w:szCs w:val="24"/>
              </w:rPr>
            </w:pPr>
          </w:p>
          <w:p w:rsidR="00E4614D" w:rsidRDefault="00E4614D" w:rsidP="00531992">
            <w:pPr>
              <w:autoSpaceDE w:val="0"/>
              <w:autoSpaceDN w:val="0"/>
              <w:adjustRightInd w:val="0"/>
              <w:jc w:val="both"/>
              <w:rPr>
                <w:rFonts w:ascii="Palatino Linotype" w:hAnsi="Palatino Linotype" w:cs="Times New Roman"/>
                <w:sz w:val="24"/>
                <w:szCs w:val="24"/>
              </w:rPr>
            </w:pPr>
          </w:p>
          <w:p w:rsidR="00E4614D" w:rsidRDefault="00E4614D" w:rsidP="00531992">
            <w:pPr>
              <w:autoSpaceDE w:val="0"/>
              <w:autoSpaceDN w:val="0"/>
              <w:adjustRightInd w:val="0"/>
              <w:jc w:val="both"/>
              <w:rPr>
                <w:rFonts w:ascii="Palatino Linotype" w:hAnsi="Palatino Linotype" w:cs="Times New Roman"/>
                <w:sz w:val="24"/>
                <w:szCs w:val="24"/>
              </w:rPr>
            </w:pPr>
          </w:p>
          <w:p w:rsidR="00E4614D" w:rsidRDefault="00E4614D" w:rsidP="00531992">
            <w:pPr>
              <w:autoSpaceDE w:val="0"/>
              <w:autoSpaceDN w:val="0"/>
              <w:adjustRightInd w:val="0"/>
              <w:jc w:val="both"/>
              <w:rPr>
                <w:rFonts w:ascii="Palatino Linotype" w:hAnsi="Palatino Linotype" w:cs="Times New Roman"/>
                <w:sz w:val="24"/>
                <w:szCs w:val="24"/>
              </w:rPr>
            </w:pPr>
          </w:p>
          <w:p w:rsidR="00E4614D" w:rsidRDefault="00E4614D" w:rsidP="00531992">
            <w:pPr>
              <w:autoSpaceDE w:val="0"/>
              <w:autoSpaceDN w:val="0"/>
              <w:adjustRightInd w:val="0"/>
              <w:jc w:val="both"/>
              <w:rPr>
                <w:rFonts w:ascii="Palatino Linotype" w:hAnsi="Palatino Linotype" w:cs="Times New Roman"/>
                <w:sz w:val="24"/>
                <w:szCs w:val="24"/>
              </w:rPr>
            </w:pPr>
          </w:p>
          <w:p w:rsidR="00E4614D" w:rsidRDefault="00E4614D" w:rsidP="00531992">
            <w:pPr>
              <w:autoSpaceDE w:val="0"/>
              <w:autoSpaceDN w:val="0"/>
              <w:adjustRightInd w:val="0"/>
              <w:jc w:val="both"/>
              <w:rPr>
                <w:rFonts w:ascii="Palatino Linotype" w:hAnsi="Palatino Linotype" w:cs="Times New Roman"/>
                <w:sz w:val="24"/>
                <w:szCs w:val="24"/>
              </w:rPr>
            </w:pPr>
          </w:p>
          <w:p w:rsidR="00E4614D" w:rsidRPr="00FF1A78" w:rsidRDefault="00E4614D"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d) evaluează dosarele de concurs pentru acordarea gradelor profesionale de cercetător ştiinţific gradele I şi II, denumite în continuare CS I şi CS II, confirmă sau infirmă motivat rezultatele concursurilor şi propune ministrului educaţiei </w:t>
            </w:r>
            <w:r w:rsidRPr="00E4614D">
              <w:rPr>
                <w:rFonts w:ascii="Palatino Linotype" w:hAnsi="Palatino Linotype" w:cs="Times New Roman"/>
                <w:strike/>
                <w:color w:val="FF0000"/>
                <w:sz w:val="24"/>
                <w:szCs w:val="24"/>
              </w:rPr>
              <w:t>şi cercetării</w:t>
            </w:r>
            <w:r w:rsidRPr="00E4614D">
              <w:rPr>
                <w:rFonts w:ascii="Palatino Linotype" w:hAnsi="Palatino Linotype" w:cs="Times New Roman"/>
                <w:color w:val="FF0000"/>
                <w:sz w:val="24"/>
                <w:szCs w:val="24"/>
              </w:rPr>
              <w:t xml:space="preserve"> </w:t>
            </w:r>
            <w:r w:rsidRPr="00FF1A78">
              <w:rPr>
                <w:rFonts w:ascii="Palatino Linotype" w:hAnsi="Palatino Linotype" w:cs="Times New Roman"/>
                <w:sz w:val="24"/>
                <w:szCs w:val="24"/>
              </w:rPr>
              <w:t xml:space="preserve">acordarea sau neacordarea acestor grade profesionale, în conformitate cu prevederile </w:t>
            </w:r>
            <w:r w:rsidRPr="00FF1A78">
              <w:rPr>
                <w:rFonts w:ascii="Palatino Linotype" w:hAnsi="Palatino Linotype" w:cs="Times New Roman"/>
                <w:color w:val="008000"/>
                <w:sz w:val="24"/>
                <w:szCs w:val="24"/>
                <w:u w:val="single"/>
              </w:rPr>
              <w:t>art. 17</w:t>
            </w:r>
            <w:r w:rsidRPr="00FF1A78">
              <w:rPr>
                <w:rFonts w:ascii="Palatino Linotype" w:hAnsi="Palatino Linotype" w:cs="Times New Roman"/>
                <w:sz w:val="24"/>
                <w:szCs w:val="24"/>
              </w:rPr>
              <w:t xml:space="preserve"> din Legea nr. 319/2003 privind Statutul personalului de cercetare-dezvoltare, cu completările ulterioare;</w:t>
            </w:r>
          </w:p>
          <w:p w:rsidR="00E4614D" w:rsidRDefault="00E4614D"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w:t>
            </w:r>
          </w:p>
          <w:p w:rsidR="00E4614D" w:rsidRDefault="00E4614D" w:rsidP="00531992">
            <w:pPr>
              <w:autoSpaceDE w:val="0"/>
              <w:autoSpaceDN w:val="0"/>
              <w:adjustRightInd w:val="0"/>
              <w:jc w:val="both"/>
              <w:rPr>
                <w:rFonts w:ascii="Palatino Linotype" w:hAnsi="Palatino Linotype" w:cs="Times New Roman"/>
                <w:sz w:val="24"/>
                <w:szCs w:val="24"/>
              </w:rPr>
            </w:pPr>
          </w:p>
          <w:p w:rsidR="00E4614D" w:rsidRDefault="00E4614D" w:rsidP="00531992">
            <w:pPr>
              <w:autoSpaceDE w:val="0"/>
              <w:autoSpaceDN w:val="0"/>
              <w:adjustRightInd w:val="0"/>
              <w:jc w:val="both"/>
              <w:rPr>
                <w:rFonts w:ascii="Palatino Linotype" w:hAnsi="Palatino Linotype" w:cs="Times New Roman"/>
                <w:sz w:val="24"/>
                <w:szCs w:val="24"/>
              </w:rPr>
            </w:pPr>
          </w:p>
          <w:p w:rsidR="00E4614D" w:rsidRDefault="00E4614D" w:rsidP="00531992">
            <w:pPr>
              <w:autoSpaceDE w:val="0"/>
              <w:autoSpaceDN w:val="0"/>
              <w:adjustRightInd w:val="0"/>
              <w:jc w:val="both"/>
              <w:rPr>
                <w:rFonts w:ascii="Palatino Linotype" w:hAnsi="Palatino Linotype" w:cs="Times New Roman"/>
                <w:sz w:val="24"/>
                <w:szCs w:val="24"/>
              </w:rPr>
            </w:pPr>
          </w:p>
          <w:p w:rsidR="00E4614D" w:rsidRPr="00FF1A78" w:rsidRDefault="00E4614D" w:rsidP="00531992">
            <w:pPr>
              <w:autoSpaceDE w:val="0"/>
              <w:autoSpaceDN w:val="0"/>
              <w:adjustRightInd w:val="0"/>
              <w:jc w:val="both"/>
              <w:rPr>
                <w:rFonts w:ascii="Palatino Linotype" w:hAnsi="Palatino Linotype" w:cs="Times New Roman"/>
                <w:sz w:val="24"/>
                <w:szCs w:val="24"/>
              </w:rPr>
            </w:pPr>
          </w:p>
          <w:p w:rsidR="00A67B04" w:rsidRDefault="00E4614D" w:rsidP="00531992">
            <w:pPr>
              <w:tabs>
                <w:tab w:val="left" w:pos="1567"/>
              </w:tabs>
              <w:jc w:val="both"/>
              <w:rPr>
                <w:rFonts w:ascii="Palatino Linotype" w:hAnsi="Palatino Linotype" w:cs="Times New Roman"/>
                <w:sz w:val="24"/>
                <w:szCs w:val="24"/>
              </w:rPr>
            </w:pPr>
            <w:r w:rsidRPr="00FF1A78">
              <w:rPr>
                <w:rFonts w:ascii="Palatino Linotype" w:hAnsi="Palatino Linotype" w:cs="Times New Roman"/>
                <w:sz w:val="24"/>
                <w:szCs w:val="24"/>
              </w:rPr>
              <w:t xml:space="preserve">    f) prezintă ME</w:t>
            </w:r>
            <w:r w:rsidRPr="00E4614D">
              <w:rPr>
                <w:rFonts w:ascii="Palatino Linotype" w:hAnsi="Palatino Linotype" w:cs="Times New Roman"/>
                <w:strike/>
                <w:color w:val="FF0000"/>
                <w:sz w:val="24"/>
                <w:szCs w:val="24"/>
              </w:rPr>
              <w:t>C</w:t>
            </w:r>
            <w:r w:rsidRPr="00FF1A78">
              <w:rPr>
                <w:rFonts w:ascii="Palatino Linotype" w:hAnsi="Palatino Linotype" w:cs="Times New Roman"/>
                <w:sz w:val="24"/>
                <w:szCs w:val="24"/>
              </w:rPr>
              <w:t xml:space="preserve"> un raport anual privind resursa umană pentru activităţile didactice şi de cercetare din învăţământul</w:t>
            </w:r>
          </w:p>
          <w:p w:rsidR="00E4614D" w:rsidRPr="00FF1A78" w:rsidRDefault="00E4614D"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lastRenderedPageBreak/>
              <w:t xml:space="preserve">superior, în baza unor indicatori specifici, în conformitate cu prevederile </w:t>
            </w:r>
            <w:r w:rsidRPr="00FF1A78">
              <w:rPr>
                <w:rFonts w:ascii="Palatino Linotype" w:hAnsi="Palatino Linotype" w:cs="Times New Roman"/>
                <w:color w:val="008000"/>
                <w:sz w:val="24"/>
                <w:szCs w:val="24"/>
                <w:u w:val="single"/>
              </w:rPr>
              <w:t>art. 219</w:t>
            </w:r>
            <w:r w:rsidRPr="00FF1A78">
              <w:rPr>
                <w:rFonts w:ascii="Palatino Linotype" w:hAnsi="Palatino Linotype" w:cs="Times New Roman"/>
                <w:sz w:val="24"/>
                <w:szCs w:val="24"/>
              </w:rPr>
              <w:t xml:space="preserve"> alin. (1) lit. d) din Legea nr. 1/2011, cu modificările şi completările ulterioare;</w:t>
            </w:r>
          </w:p>
          <w:p w:rsidR="00E4614D" w:rsidRPr="00FF1A78" w:rsidRDefault="00E4614D"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g) propune un set de standarde minimale necesare şi obligatorii pentru participarea la concursurile pentru ocuparea funcţiilor didactice universitare de conferenţiar universitar, respectiv profesor universitar şi pentru acordarea gradelor profesionale de CS II şi CS I; aceste standarde se aprobă prin ordin al ministrului educaţiei </w:t>
            </w:r>
            <w:r w:rsidRPr="00E4614D">
              <w:rPr>
                <w:rFonts w:ascii="Palatino Linotype" w:hAnsi="Palatino Linotype" w:cs="Times New Roman"/>
                <w:strike/>
                <w:color w:val="FF0000"/>
                <w:sz w:val="24"/>
                <w:szCs w:val="24"/>
              </w:rPr>
              <w:t>şi cercetării,</w:t>
            </w:r>
            <w:r w:rsidRPr="00E4614D">
              <w:rPr>
                <w:rFonts w:ascii="Palatino Linotype" w:hAnsi="Palatino Linotype" w:cs="Times New Roman"/>
                <w:color w:val="FF0000"/>
                <w:sz w:val="24"/>
                <w:szCs w:val="24"/>
              </w:rPr>
              <w:t xml:space="preserve"> </w:t>
            </w:r>
            <w:r w:rsidRPr="00FF1A78">
              <w:rPr>
                <w:rFonts w:ascii="Palatino Linotype" w:hAnsi="Palatino Linotype" w:cs="Times New Roman"/>
                <w:sz w:val="24"/>
                <w:szCs w:val="24"/>
              </w:rPr>
              <w:t xml:space="preserve">conform </w:t>
            </w:r>
            <w:r w:rsidRPr="00FF1A78">
              <w:rPr>
                <w:rFonts w:ascii="Palatino Linotype" w:hAnsi="Palatino Linotype" w:cs="Times New Roman"/>
                <w:color w:val="008000"/>
                <w:sz w:val="24"/>
                <w:szCs w:val="24"/>
                <w:u w:val="single"/>
              </w:rPr>
              <w:t>art. 219</w:t>
            </w:r>
            <w:r w:rsidRPr="00FF1A78">
              <w:rPr>
                <w:rFonts w:ascii="Palatino Linotype" w:hAnsi="Palatino Linotype" w:cs="Times New Roman"/>
                <w:sz w:val="24"/>
                <w:szCs w:val="24"/>
              </w:rPr>
              <w:t xml:space="preserve"> alin. (1) lit. a) din Legea nr. 1/2011, cu modificările şi completările ulterioare;</w:t>
            </w:r>
          </w:p>
          <w:p w:rsidR="00E4614D" w:rsidRPr="00FF1A78" w:rsidRDefault="00E4614D"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h) propune un set de standarde minimale necesare şi obligatorii pentru conferirea calităţii de conducător de doctorat şi a atestatului de abilitare, standarde care se aprobă prin ordin al ministrului educaţiei </w:t>
            </w:r>
            <w:r w:rsidRPr="00E4614D">
              <w:rPr>
                <w:rFonts w:ascii="Palatino Linotype" w:hAnsi="Palatino Linotype" w:cs="Times New Roman"/>
                <w:strike/>
                <w:color w:val="FF0000"/>
                <w:sz w:val="24"/>
                <w:szCs w:val="24"/>
              </w:rPr>
              <w:t>şi cercetării</w:t>
            </w:r>
            <w:r w:rsidRPr="00FF1A78">
              <w:rPr>
                <w:rFonts w:ascii="Palatino Linotype" w:hAnsi="Palatino Linotype" w:cs="Times New Roman"/>
                <w:sz w:val="24"/>
                <w:szCs w:val="24"/>
              </w:rPr>
              <w:t xml:space="preserve">, conform </w:t>
            </w:r>
            <w:r w:rsidRPr="00FF1A78">
              <w:rPr>
                <w:rFonts w:ascii="Palatino Linotype" w:hAnsi="Palatino Linotype" w:cs="Times New Roman"/>
                <w:color w:val="008000"/>
                <w:sz w:val="24"/>
                <w:szCs w:val="24"/>
                <w:u w:val="single"/>
              </w:rPr>
              <w:t>art. 219</w:t>
            </w:r>
            <w:r w:rsidRPr="00FF1A78">
              <w:rPr>
                <w:rFonts w:ascii="Palatino Linotype" w:hAnsi="Palatino Linotype" w:cs="Times New Roman"/>
                <w:sz w:val="24"/>
                <w:szCs w:val="24"/>
              </w:rPr>
              <w:t xml:space="preserve"> alin. (1) lit. a) din Legea nr. 1/2011, cu modificările şi completările ulterioare;</w:t>
            </w:r>
          </w:p>
          <w:p w:rsidR="00E4614D" w:rsidRDefault="00E4614D" w:rsidP="00531992">
            <w:pPr>
              <w:autoSpaceDE w:val="0"/>
              <w:autoSpaceDN w:val="0"/>
              <w:adjustRightInd w:val="0"/>
              <w:jc w:val="both"/>
              <w:rPr>
                <w:rFonts w:ascii="Palatino Linotype" w:hAnsi="Palatino Linotype" w:cs="Times New Roman"/>
                <w:sz w:val="24"/>
                <w:szCs w:val="24"/>
              </w:rPr>
            </w:pPr>
          </w:p>
          <w:p w:rsidR="00E4614D" w:rsidRDefault="00E4614D" w:rsidP="00531992">
            <w:pPr>
              <w:autoSpaceDE w:val="0"/>
              <w:autoSpaceDN w:val="0"/>
              <w:adjustRightInd w:val="0"/>
              <w:jc w:val="both"/>
              <w:rPr>
                <w:rFonts w:ascii="Palatino Linotype" w:hAnsi="Palatino Linotype" w:cs="Times New Roman"/>
                <w:sz w:val="24"/>
                <w:szCs w:val="24"/>
              </w:rPr>
            </w:pPr>
          </w:p>
          <w:p w:rsidR="00E4614D" w:rsidRDefault="00E4614D" w:rsidP="00531992">
            <w:pPr>
              <w:autoSpaceDE w:val="0"/>
              <w:autoSpaceDN w:val="0"/>
              <w:adjustRightInd w:val="0"/>
              <w:jc w:val="both"/>
              <w:rPr>
                <w:rFonts w:ascii="Palatino Linotype" w:hAnsi="Palatino Linotype" w:cs="Times New Roman"/>
                <w:sz w:val="24"/>
                <w:szCs w:val="24"/>
              </w:rPr>
            </w:pPr>
          </w:p>
          <w:p w:rsidR="00E4614D" w:rsidRDefault="00E4614D" w:rsidP="00531992">
            <w:pPr>
              <w:autoSpaceDE w:val="0"/>
              <w:autoSpaceDN w:val="0"/>
              <w:adjustRightInd w:val="0"/>
              <w:jc w:val="both"/>
              <w:rPr>
                <w:rFonts w:ascii="Palatino Linotype" w:hAnsi="Palatino Linotype" w:cs="Times New Roman"/>
                <w:sz w:val="24"/>
                <w:szCs w:val="24"/>
              </w:rPr>
            </w:pPr>
          </w:p>
          <w:p w:rsidR="00E4614D" w:rsidRDefault="00E4614D" w:rsidP="00531992">
            <w:pPr>
              <w:autoSpaceDE w:val="0"/>
              <w:autoSpaceDN w:val="0"/>
              <w:adjustRightInd w:val="0"/>
              <w:jc w:val="both"/>
              <w:rPr>
                <w:rFonts w:ascii="Palatino Linotype" w:hAnsi="Palatino Linotype" w:cs="Times New Roman"/>
                <w:sz w:val="24"/>
                <w:szCs w:val="24"/>
              </w:rPr>
            </w:pPr>
          </w:p>
          <w:p w:rsidR="00E4614D" w:rsidRDefault="00E4614D" w:rsidP="00531992">
            <w:pPr>
              <w:autoSpaceDE w:val="0"/>
              <w:autoSpaceDN w:val="0"/>
              <w:adjustRightInd w:val="0"/>
              <w:jc w:val="both"/>
              <w:rPr>
                <w:rFonts w:ascii="Palatino Linotype" w:hAnsi="Palatino Linotype" w:cs="Times New Roman"/>
                <w:sz w:val="24"/>
                <w:szCs w:val="24"/>
              </w:rPr>
            </w:pPr>
          </w:p>
          <w:p w:rsidR="00E4614D" w:rsidRPr="00FF1A78" w:rsidRDefault="00E4614D"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j) evaluează şi formulează propuneri în vederea emiterii unui ordin de către ministrul educaţiei </w:t>
            </w:r>
            <w:r w:rsidRPr="00E4614D">
              <w:rPr>
                <w:rFonts w:ascii="Palatino Linotype" w:hAnsi="Palatino Linotype" w:cs="Times New Roman"/>
                <w:strike/>
                <w:color w:val="FF0000"/>
                <w:sz w:val="24"/>
                <w:szCs w:val="24"/>
              </w:rPr>
              <w:t xml:space="preserve">şi cercetării </w:t>
            </w:r>
            <w:r w:rsidRPr="00FF1A78">
              <w:rPr>
                <w:rFonts w:ascii="Palatino Linotype" w:hAnsi="Palatino Linotype" w:cs="Times New Roman"/>
                <w:sz w:val="24"/>
                <w:szCs w:val="24"/>
              </w:rPr>
              <w:t xml:space="preserve">în legătură cu acordarea indemnizaţiei de merit, în conformitate cu prevederile </w:t>
            </w:r>
            <w:r w:rsidRPr="00FF1A78">
              <w:rPr>
                <w:rFonts w:ascii="Palatino Linotype" w:hAnsi="Palatino Linotype" w:cs="Times New Roman"/>
                <w:color w:val="008000"/>
                <w:sz w:val="24"/>
                <w:szCs w:val="24"/>
                <w:u w:val="single"/>
              </w:rPr>
              <w:t>Legii nr. 118/2002</w:t>
            </w:r>
            <w:r w:rsidRPr="00FF1A78">
              <w:rPr>
                <w:rFonts w:ascii="Palatino Linotype" w:hAnsi="Palatino Linotype" w:cs="Times New Roman"/>
                <w:sz w:val="24"/>
                <w:szCs w:val="24"/>
              </w:rPr>
              <w:t xml:space="preserve"> pentru instituirea indemnizaţiei de merit, cu modificările şi completările ulterioare, şi ale </w:t>
            </w:r>
            <w:r w:rsidRPr="00FF1A78">
              <w:rPr>
                <w:rFonts w:ascii="Palatino Linotype" w:hAnsi="Palatino Linotype" w:cs="Times New Roman"/>
                <w:color w:val="008000"/>
                <w:sz w:val="24"/>
                <w:szCs w:val="24"/>
                <w:u w:val="single"/>
              </w:rPr>
              <w:t>Hotărârii Guvernului nr. 859/2003</w:t>
            </w:r>
            <w:r w:rsidRPr="00FF1A78">
              <w:rPr>
                <w:rFonts w:ascii="Palatino Linotype" w:hAnsi="Palatino Linotype" w:cs="Times New Roman"/>
                <w:sz w:val="24"/>
                <w:szCs w:val="24"/>
              </w:rPr>
              <w:t xml:space="preserve"> privind aprobarea Normelor de aplicare a </w:t>
            </w:r>
            <w:r w:rsidRPr="00FF1A78">
              <w:rPr>
                <w:rFonts w:ascii="Palatino Linotype" w:hAnsi="Palatino Linotype" w:cs="Times New Roman"/>
                <w:color w:val="008000"/>
                <w:sz w:val="24"/>
                <w:szCs w:val="24"/>
                <w:u w:val="single"/>
              </w:rPr>
              <w:t>Legii nr. 118/2002</w:t>
            </w:r>
            <w:r w:rsidRPr="00FF1A78">
              <w:rPr>
                <w:rFonts w:ascii="Palatino Linotype" w:hAnsi="Palatino Linotype" w:cs="Times New Roman"/>
                <w:sz w:val="24"/>
                <w:szCs w:val="24"/>
              </w:rPr>
              <w:t xml:space="preserve"> pentru instituirea indemnizaţiei de merit şi a Regulamentului de funcţionare a Comisiei naţionale pentru acordarea indemnizaţiei de merit, cu modificările şi completările ulterioare;</w:t>
            </w:r>
          </w:p>
          <w:p w:rsidR="00E4614D" w:rsidRPr="00FF1A78" w:rsidRDefault="00E4614D" w:rsidP="00531992">
            <w:pPr>
              <w:tabs>
                <w:tab w:val="left" w:pos="1567"/>
              </w:tabs>
              <w:jc w:val="both"/>
              <w:rPr>
                <w:rFonts w:ascii="Palatino Linotype" w:hAnsi="Palatino Linotype"/>
                <w:sz w:val="24"/>
                <w:szCs w:val="24"/>
              </w:rPr>
            </w:pPr>
          </w:p>
        </w:tc>
      </w:tr>
      <w:tr w:rsidR="00A67B04" w:rsidRPr="00FF1A78" w:rsidTr="00EE72E1">
        <w:tc>
          <w:tcPr>
            <w:tcW w:w="623" w:type="dxa"/>
          </w:tcPr>
          <w:p w:rsidR="00A67B04" w:rsidRPr="00FF1A78" w:rsidRDefault="00A67B04" w:rsidP="00531992">
            <w:pPr>
              <w:jc w:val="both"/>
              <w:rPr>
                <w:rFonts w:ascii="Palatino Linotype" w:hAnsi="Palatino Linotype"/>
                <w:sz w:val="24"/>
                <w:szCs w:val="24"/>
              </w:rPr>
            </w:pPr>
          </w:p>
        </w:tc>
        <w:tc>
          <w:tcPr>
            <w:tcW w:w="6885" w:type="dxa"/>
          </w:tcPr>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CAPITOLUL IV</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w:t>
            </w:r>
            <w:r w:rsidRPr="00FF1A78">
              <w:rPr>
                <w:rFonts w:ascii="Palatino Linotype" w:hAnsi="Palatino Linotype" w:cs="Times New Roman"/>
                <w:b/>
                <w:bCs/>
                <w:sz w:val="24"/>
                <w:szCs w:val="24"/>
              </w:rPr>
              <w:t>Consiliul general</w:t>
            </w:r>
          </w:p>
        </w:tc>
        <w:tc>
          <w:tcPr>
            <w:tcW w:w="7513" w:type="dxa"/>
          </w:tcPr>
          <w:p w:rsidR="00A67B04" w:rsidRPr="00FF1A78" w:rsidRDefault="00A67B04" w:rsidP="00531992">
            <w:pPr>
              <w:tabs>
                <w:tab w:val="left" w:pos="1567"/>
              </w:tabs>
              <w:jc w:val="both"/>
              <w:rPr>
                <w:rFonts w:ascii="Palatino Linotype" w:hAnsi="Palatino Linotype"/>
                <w:sz w:val="24"/>
                <w:szCs w:val="24"/>
              </w:rPr>
            </w:pPr>
          </w:p>
        </w:tc>
      </w:tr>
      <w:tr w:rsidR="00A67B04" w:rsidRPr="00FF1A78" w:rsidTr="00EE72E1">
        <w:tc>
          <w:tcPr>
            <w:tcW w:w="623" w:type="dxa"/>
          </w:tcPr>
          <w:p w:rsidR="00A67B04" w:rsidRPr="00FF1A78" w:rsidRDefault="00FF1A78" w:rsidP="00531992">
            <w:pPr>
              <w:jc w:val="both"/>
              <w:rPr>
                <w:rFonts w:ascii="Palatino Linotype" w:hAnsi="Palatino Linotype"/>
                <w:sz w:val="24"/>
                <w:szCs w:val="24"/>
              </w:rPr>
            </w:pPr>
            <w:r w:rsidRPr="00FF1A78">
              <w:rPr>
                <w:rFonts w:ascii="Palatino Linotype" w:hAnsi="Palatino Linotype"/>
                <w:sz w:val="24"/>
                <w:szCs w:val="24"/>
              </w:rPr>
              <w:t>16</w:t>
            </w:r>
          </w:p>
        </w:tc>
        <w:tc>
          <w:tcPr>
            <w:tcW w:w="6885" w:type="dxa"/>
          </w:tcPr>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16</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Consiliul general este format din maximum 21 de membri: preşedintele Consiliului general, 3 vicepreşedinţi, 5 preşedinţi ai panelurilor pe domenii fundamentale şi maximum 12 membri, numiţi de ministrul educaţiei şi cercetării.</w:t>
            </w:r>
          </w:p>
          <w:p w:rsidR="00A67B04" w:rsidRPr="00FF1A78" w:rsidRDefault="00A67B04" w:rsidP="00531992">
            <w:pPr>
              <w:autoSpaceDE w:val="0"/>
              <w:autoSpaceDN w:val="0"/>
              <w:adjustRightInd w:val="0"/>
              <w:jc w:val="both"/>
              <w:rPr>
                <w:rFonts w:ascii="Palatino Linotype" w:hAnsi="Palatino Linotype" w:cs="Times New Roman"/>
                <w:sz w:val="24"/>
                <w:szCs w:val="24"/>
              </w:rPr>
            </w:pPr>
          </w:p>
        </w:tc>
        <w:tc>
          <w:tcPr>
            <w:tcW w:w="7513" w:type="dxa"/>
          </w:tcPr>
          <w:p w:rsidR="00E4614D" w:rsidRPr="00FF1A78" w:rsidRDefault="00E4614D"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16</w:t>
            </w:r>
          </w:p>
          <w:p w:rsidR="00E4614D" w:rsidRPr="00FF1A78" w:rsidRDefault="00E4614D"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Consiliul general este format din maximum 21 de membri: preşedintele Consiliului general, 3 vicepreşedinţi, 5 preşedinţi ai panelurilor pe domenii fundamentale şi maximum 12 membri, numiţi de ministrul educaţiei </w:t>
            </w:r>
            <w:r w:rsidRPr="00E4614D">
              <w:rPr>
                <w:rFonts w:ascii="Palatino Linotype" w:hAnsi="Palatino Linotype" w:cs="Times New Roman"/>
                <w:strike/>
                <w:color w:val="FF0000"/>
                <w:sz w:val="24"/>
                <w:szCs w:val="24"/>
              </w:rPr>
              <w:t>şi cercetării</w:t>
            </w:r>
            <w:r w:rsidRPr="00FF1A78">
              <w:rPr>
                <w:rFonts w:ascii="Palatino Linotype" w:hAnsi="Palatino Linotype" w:cs="Times New Roman"/>
                <w:sz w:val="24"/>
                <w:szCs w:val="24"/>
              </w:rPr>
              <w:t>.</w:t>
            </w:r>
          </w:p>
          <w:p w:rsidR="00A67B04" w:rsidRPr="00FF1A78" w:rsidRDefault="00A67B04" w:rsidP="00531992">
            <w:pPr>
              <w:tabs>
                <w:tab w:val="left" w:pos="1567"/>
              </w:tabs>
              <w:jc w:val="both"/>
              <w:rPr>
                <w:rFonts w:ascii="Palatino Linotype" w:hAnsi="Palatino Linotype"/>
                <w:sz w:val="24"/>
                <w:szCs w:val="24"/>
              </w:rPr>
            </w:pPr>
          </w:p>
        </w:tc>
      </w:tr>
      <w:tr w:rsidR="00A67B04" w:rsidRPr="00FF1A78" w:rsidTr="00EE72E1">
        <w:tc>
          <w:tcPr>
            <w:tcW w:w="623" w:type="dxa"/>
          </w:tcPr>
          <w:p w:rsidR="00A67B04" w:rsidRPr="00FF1A78" w:rsidRDefault="00FF1A78" w:rsidP="00531992">
            <w:pPr>
              <w:jc w:val="both"/>
              <w:rPr>
                <w:rFonts w:ascii="Palatino Linotype" w:hAnsi="Palatino Linotype"/>
                <w:sz w:val="24"/>
                <w:szCs w:val="24"/>
              </w:rPr>
            </w:pPr>
            <w:r w:rsidRPr="00FF1A78">
              <w:rPr>
                <w:rFonts w:ascii="Palatino Linotype" w:hAnsi="Palatino Linotype"/>
                <w:sz w:val="24"/>
                <w:szCs w:val="24"/>
              </w:rPr>
              <w:t>17</w:t>
            </w:r>
          </w:p>
        </w:tc>
        <w:tc>
          <w:tcPr>
            <w:tcW w:w="6885" w:type="dxa"/>
          </w:tcPr>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17</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Consiliul general este condus de un preşedinte şi de 3 vicepreşedinţi.</w:t>
            </w:r>
          </w:p>
          <w:p w:rsidR="00A67B04" w:rsidRPr="00FF1A78" w:rsidRDefault="00A67B04" w:rsidP="00531992">
            <w:pPr>
              <w:autoSpaceDE w:val="0"/>
              <w:autoSpaceDN w:val="0"/>
              <w:adjustRightInd w:val="0"/>
              <w:jc w:val="both"/>
              <w:rPr>
                <w:rFonts w:ascii="Palatino Linotype" w:hAnsi="Palatino Linotype" w:cs="Times New Roman"/>
                <w:sz w:val="24"/>
                <w:szCs w:val="24"/>
              </w:rPr>
            </w:pPr>
          </w:p>
        </w:tc>
        <w:tc>
          <w:tcPr>
            <w:tcW w:w="7513" w:type="dxa"/>
          </w:tcPr>
          <w:p w:rsidR="00A67B04" w:rsidRPr="00FF1A78" w:rsidRDefault="00A67B04" w:rsidP="00531992">
            <w:pPr>
              <w:tabs>
                <w:tab w:val="left" w:pos="1567"/>
              </w:tabs>
              <w:jc w:val="both"/>
              <w:rPr>
                <w:rFonts w:ascii="Palatino Linotype" w:hAnsi="Palatino Linotype"/>
                <w:sz w:val="24"/>
                <w:szCs w:val="24"/>
              </w:rPr>
            </w:pPr>
          </w:p>
        </w:tc>
      </w:tr>
      <w:tr w:rsidR="00A67B04" w:rsidRPr="00FF1A78" w:rsidTr="00EE72E1">
        <w:tc>
          <w:tcPr>
            <w:tcW w:w="623" w:type="dxa"/>
          </w:tcPr>
          <w:p w:rsidR="00A67B04" w:rsidRPr="00FF1A78" w:rsidRDefault="00FF1A78" w:rsidP="00531992">
            <w:pPr>
              <w:jc w:val="both"/>
              <w:rPr>
                <w:rFonts w:ascii="Palatino Linotype" w:hAnsi="Palatino Linotype"/>
                <w:sz w:val="24"/>
                <w:szCs w:val="24"/>
              </w:rPr>
            </w:pPr>
            <w:r w:rsidRPr="00FF1A78">
              <w:rPr>
                <w:rFonts w:ascii="Palatino Linotype" w:hAnsi="Palatino Linotype"/>
                <w:sz w:val="24"/>
                <w:szCs w:val="24"/>
              </w:rPr>
              <w:t>18</w:t>
            </w:r>
          </w:p>
        </w:tc>
        <w:tc>
          <w:tcPr>
            <w:tcW w:w="6885" w:type="dxa"/>
          </w:tcPr>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18</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Preşedintele Consiliului general este şi preşedinte al CNATDCU, iar vicepreşedinţii Consiliului general sunt şi vicepreşedinţi ai CNATDCU.</w:t>
            </w:r>
          </w:p>
          <w:p w:rsidR="00A67B04" w:rsidRPr="00FF1A78" w:rsidRDefault="00A67B04" w:rsidP="00531992">
            <w:pPr>
              <w:autoSpaceDE w:val="0"/>
              <w:autoSpaceDN w:val="0"/>
              <w:adjustRightInd w:val="0"/>
              <w:jc w:val="both"/>
              <w:rPr>
                <w:rFonts w:ascii="Palatino Linotype" w:hAnsi="Palatino Linotype" w:cs="Times New Roman"/>
                <w:sz w:val="24"/>
                <w:szCs w:val="24"/>
              </w:rPr>
            </w:pPr>
          </w:p>
        </w:tc>
        <w:tc>
          <w:tcPr>
            <w:tcW w:w="7513" w:type="dxa"/>
          </w:tcPr>
          <w:p w:rsidR="00A67B04" w:rsidRPr="00FF1A78" w:rsidRDefault="00A67B04" w:rsidP="00531992">
            <w:pPr>
              <w:tabs>
                <w:tab w:val="left" w:pos="1567"/>
              </w:tabs>
              <w:jc w:val="both"/>
              <w:rPr>
                <w:rFonts w:ascii="Palatino Linotype" w:hAnsi="Palatino Linotype"/>
                <w:sz w:val="24"/>
                <w:szCs w:val="24"/>
              </w:rPr>
            </w:pPr>
          </w:p>
        </w:tc>
      </w:tr>
      <w:tr w:rsidR="00A67B04" w:rsidRPr="00FF1A78" w:rsidTr="00EE72E1">
        <w:tc>
          <w:tcPr>
            <w:tcW w:w="623" w:type="dxa"/>
          </w:tcPr>
          <w:p w:rsidR="00A67B04" w:rsidRPr="00FF1A78" w:rsidRDefault="00FF1A78" w:rsidP="00531992">
            <w:pPr>
              <w:jc w:val="both"/>
              <w:rPr>
                <w:rFonts w:ascii="Palatino Linotype" w:hAnsi="Palatino Linotype"/>
                <w:sz w:val="24"/>
                <w:szCs w:val="24"/>
              </w:rPr>
            </w:pPr>
            <w:r w:rsidRPr="00FF1A78">
              <w:rPr>
                <w:rFonts w:ascii="Palatino Linotype" w:hAnsi="Palatino Linotype"/>
                <w:sz w:val="24"/>
                <w:szCs w:val="24"/>
              </w:rPr>
              <w:t>19</w:t>
            </w:r>
          </w:p>
        </w:tc>
        <w:tc>
          <w:tcPr>
            <w:tcW w:w="6885" w:type="dxa"/>
          </w:tcPr>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19</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Conducerea Consiliului general este numită de ministrul educaţiei şi cercetării pentru întreaga durată a mandatului CNATDCU.</w:t>
            </w:r>
          </w:p>
          <w:p w:rsidR="00A67B04" w:rsidRPr="00FF1A78" w:rsidRDefault="00A67B04" w:rsidP="00531992">
            <w:pPr>
              <w:autoSpaceDE w:val="0"/>
              <w:autoSpaceDN w:val="0"/>
              <w:adjustRightInd w:val="0"/>
              <w:jc w:val="both"/>
              <w:rPr>
                <w:rFonts w:ascii="Palatino Linotype" w:hAnsi="Palatino Linotype" w:cs="Times New Roman"/>
                <w:sz w:val="24"/>
                <w:szCs w:val="24"/>
              </w:rPr>
            </w:pPr>
          </w:p>
        </w:tc>
        <w:tc>
          <w:tcPr>
            <w:tcW w:w="7513" w:type="dxa"/>
          </w:tcPr>
          <w:p w:rsidR="00E4614D" w:rsidRDefault="00E4614D" w:rsidP="00531992">
            <w:pPr>
              <w:tabs>
                <w:tab w:val="left" w:pos="1567"/>
              </w:tabs>
              <w:jc w:val="both"/>
              <w:rPr>
                <w:rFonts w:ascii="Palatino Linotype" w:hAnsi="Palatino Linotype"/>
                <w:sz w:val="24"/>
                <w:szCs w:val="24"/>
                <w:lang w:val="en-GB"/>
              </w:rPr>
            </w:pPr>
            <w:r w:rsidRPr="00E4614D">
              <w:rPr>
                <w:rFonts w:ascii="Palatino Linotype" w:hAnsi="Palatino Linotype"/>
                <w:sz w:val="24"/>
                <w:szCs w:val="24"/>
                <w:lang w:val="en-GB"/>
              </w:rPr>
              <w:lastRenderedPageBreak/>
              <w:t xml:space="preserve">ART. </w:t>
            </w:r>
            <w:r w:rsidR="00772F44">
              <w:rPr>
                <w:rFonts w:ascii="Palatino Linotype" w:hAnsi="Palatino Linotype"/>
                <w:sz w:val="24"/>
                <w:szCs w:val="24"/>
                <w:lang w:val="en-GB"/>
              </w:rPr>
              <w:t>19</w:t>
            </w:r>
          </w:p>
          <w:p w:rsidR="00391F91" w:rsidRPr="00FF1A78" w:rsidRDefault="00391F91"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w:t>
            </w:r>
            <w:r>
              <w:rPr>
                <w:rFonts w:ascii="Palatino Linotype" w:hAnsi="Palatino Linotype" w:cs="Times New Roman"/>
                <w:sz w:val="24"/>
                <w:szCs w:val="24"/>
              </w:rPr>
              <w:t>(1)</w:t>
            </w:r>
            <w:r w:rsidRPr="00FF1A78">
              <w:rPr>
                <w:rFonts w:ascii="Palatino Linotype" w:hAnsi="Palatino Linotype" w:cs="Times New Roman"/>
                <w:sz w:val="24"/>
                <w:szCs w:val="24"/>
              </w:rPr>
              <w:t xml:space="preserve"> Conducerea Consiliului general este numită de ministrul educaţiei </w:t>
            </w:r>
            <w:r w:rsidRPr="00391F91">
              <w:rPr>
                <w:rFonts w:ascii="Palatino Linotype" w:hAnsi="Palatino Linotype" w:cs="Times New Roman"/>
                <w:strike/>
                <w:color w:val="FF0000"/>
                <w:sz w:val="24"/>
                <w:szCs w:val="24"/>
              </w:rPr>
              <w:t>şi cercetării</w:t>
            </w:r>
            <w:r w:rsidRPr="00391F91">
              <w:rPr>
                <w:rFonts w:ascii="Palatino Linotype" w:hAnsi="Palatino Linotype" w:cs="Times New Roman"/>
                <w:color w:val="FF0000"/>
                <w:sz w:val="24"/>
                <w:szCs w:val="24"/>
              </w:rPr>
              <w:t xml:space="preserve"> </w:t>
            </w:r>
            <w:r w:rsidRPr="00FF1A78">
              <w:rPr>
                <w:rFonts w:ascii="Palatino Linotype" w:hAnsi="Palatino Linotype" w:cs="Times New Roman"/>
                <w:sz w:val="24"/>
                <w:szCs w:val="24"/>
              </w:rPr>
              <w:t>pentru întreaga durată a mandatului CNATDCU.</w:t>
            </w:r>
          </w:p>
          <w:p w:rsidR="00E4614D" w:rsidRDefault="003055CB" w:rsidP="00531992">
            <w:pPr>
              <w:tabs>
                <w:tab w:val="left" w:pos="1567"/>
              </w:tabs>
              <w:jc w:val="both"/>
              <w:rPr>
                <w:rFonts w:ascii="Palatino Linotype" w:hAnsi="Palatino Linotype"/>
                <w:iCs/>
                <w:sz w:val="24"/>
                <w:szCs w:val="24"/>
              </w:rPr>
            </w:pPr>
            <w:r w:rsidRPr="003055CB">
              <w:rPr>
                <w:rFonts w:ascii="Palatino Linotype" w:hAnsi="Palatino Linotype"/>
                <w:iCs/>
                <w:color w:val="FF0000"/>
                <w:sz w:val="24"/>
                <w:szCs w:val="24"/>
              </w:rPr>
              <w:lastRenderedPageBreak/>
              <w:t xml:space="preserve"> </w:t>
            </w:r>
          </w:p>
          <w:p w:rsidR="00242292" w:rsidRDefault="00242292" w:rsidP="00531992">
            <w:pPr>
              <w:tabs>
                <w:tab w:val="left" w:pos="1567"/>
              </w:tabs>
              <w:jc w:val="both"/>
              <w:rPr>
                <w:rFonts w:ascii="Palatino Linotype" w:hAnsi="Palatino Linotype"/>
                <w:iCs/>
                <w:sz w:val="24"/>
                <w:szCs w:val="24"/>
              </w:rPr>
            </w:pPr>
          </w:p>
          <w:p w:rsidR="00A67B04" w:rsidRPr="00FF1A78" w:rsidRDefault="00A67B04" w:rsidP="00531992">
            <w:pPr>
              <w:tabs>
                <w:tab w:val="left" w:pos="1567"/>
              </w:tabs>
              <w:jc w:val="both"/>
              <w:rPr>
                <w:rFonts w:ascii="Palatino Linotype" w:hAnsi="Palatino Linotype"/>
                <w:sz w:val="24"/>
                <w:szCs w:val="24"/>
              </w:rPr>
            </w:pPr>
          </w:p>
        </w:tc>
      </w:tr>
      <w:tr w:rsidR="00A67B04" w:rsidRPr="00FF1A78" w:rsidTr="00EE72E1">
        <w:tc>
          <w:tcPr>
            <w:tcW w:w="623" w:type="dxa"/>
          </w:tcPr>
          <w:p w:rsidR="00A67B04" w:rsidRPr="00FF1A78" w:rsidRDefault="00FF1A78" w:rsidP="00531992">
            <w:pPr>
              <w:jc w:val="both"/>
              <w:rPr>
                <w:rFonts w:ascii="Palatino Linotype" w:hAnsi="Palatino Linotype"/>
                <w:sz w:val="24"/>
                <w:szCs w:val="24"/>
              </w:rPr>
            </w:pPr>
            <w:r w:rsidRPr="00FF1A78">
              <w:rPr>
                <w:rFonts w:ascii="Palatino Linotype" w:hAnsi="Palatino Linotype"/>
                <w:sz w:val="24"/>
                <w:szCs w:val="24"/>
              </w:rPr>
              <w:lastRenderedPageBreak/>
              <w:t>20</w:t>
            </w:r>
          </w:p>
        </w:tc>
        <w:tc>
          <w:tcPr>
            <w:tcW w:w="6885" w:type="dxa"/>
          </w:tcPr>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20</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În cazul vacantării unui loc în componenţa Consiliului general se procedează la numirea altui membru prin ordin al ministrului educaţiei şi cercetării. Mandatul noului membru expiră la expirarea mandatului CNATDCU.</w:t>
            </w:r>
          </w:p>
          <w:p w:rsidR="00A67B04" w:rsidRPr="00FF1A78" w:rsidRDefault="00A67B04" w:rsidP="00531992">
            <w:pPr>
              <w:autoSpaceDE w:val="0"/>
              <w:autoSpaceDN w:val="0"/>
              <w:adjustRightInd w:val="0"/>
              <w:jc w:val="both"/>
              <w:rPr>
                <w:rFonts w:ascii="Palatino Linotype" w:hAnsi="Palatino Linotype" w:cs="Times New Roman"/>
                <w:sz w:val="24"/>
                <w:szCs w:val="24"/>
              </w:rPr>
            </w:pPr>
          </w:p>
        </w:tc>
        <w:tc>
          <w:tcPr>
            <w:tcW w:w="7513" w:type="dxa"/>
          </w:tcPr>
          <w:p w:rsidR="00A67B04" w:rsidRPr="00FF1A78" w:rsidRDefault="00A67B04" w:rsidP="00531992">
            <w:pPr>
              <w:tabs>
                <w:tab w:val="left" w:pos="1567"/>
              </w:tabs>
              <w:jc w:val="both"/>
              <w:rPr>
                <w:rFonts w:ascii="Palatino Linotype" w:hAnsi="Palatino Linotype"/>
                <w:sz w:val="24"/>
                <w:szCs w:val="24"/>
              </w:rPr>
            </w:pPr>
          </w:p>
        </w:tc>
      </w:tr>
      <w:tr w:rsidR="00A67B04" w:rsidRPr="00FF1A78" w:rsidTr="00EE72E1">
        <w:tc>
          <w:tcPr>
            <w:tcW w:w="623" w:type="dxa"/>
          </w:tcPr>
          <w:p w:rsidR="00A67B04" w:rsidRPr="00FF1A78" w:rsidRDefault="00FF1A78" w:rsidP="00531992">
            <w:pPr>
              <w:jc w:val="both"/>
              <w:rPr>
                <w:rFonts w:ascii="Palatino Linotype" w:hAnsi="Palatino Linotype"/>
                <w:sz w:val="24"/>
                <w:szCs w:val="24"/>
              </w:rPr>
            </w:pPr>
            <w:r w:rsidRPr="00FF1A78">
              <w:rPr>
                <w:rFonts w:ascii="Palatino Linotype" w:hAnsi="Palatino Linotype"/>
                <w:sz w:val="24"/>
                <w:szCs w:val="24"/>
              </w:rPr>
              <w:t>21</w:t>
            </w:r>
          </w:p>
        </w:tc>
        <w:tc>
          <w:tcPr>
            <w:tcW w:w="6885" w:type="dxa"/>
          </w:tcPr>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21</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Consiliul general este convocat de către ministrul educaţiei şi cercetării, de către preşedintele CNATDCU, de către vicepreşedintele delegat de acesta sau la cererea a cel puţin o treime dintre membrii Consiliului general.</w:t>
            </w:r>
          </w:p>
          <w:p w:rsidR="00A67B04" w:rsidRPr="00FF1A78" w:rsidRDefault="00A67B04" w:rsidP="00531992">
            <w:pPr>
              <w:autoSpaceDE w:val="0"/>
              <w:autoSpaceDN w:val="0"/>
              <w:adjustRightInd w:val="0"/>
              <w:jc w:val="both"/>
              <w:rPr>
                <w:rFonts w:ascii="Palatino Linotype" w:hAnsi="Palatino Linotype" w:cs="Times New Roman"/>
                <w:sz w:val="24"/>
                <w:szCs w:val="24"/>
              </w:rPr>
            </w:pPr>
          </w:p>
        </w:tc>
        <w:tc>
          <w:tcPr>
            <w:tcW w:w="7513" w:type="dxa"/>
          </w:tcPr>
          <w:p w:rsidR="00A67B04" w:rsidRPr="00FF1A78" w:rsidRDefault="00A67B04" w:rsidP="00531992">
            <w:pPr>
              <w:tabs>
                <w:tab w:val="left" w:pos="1567"/>
              </w:tabs>
              <w:jc w:val="both"/>
              <w:rPr>
                <w:rFonts w:ascii="Palatino Linotype" w:hAnsi="Palatino Linotype"/>
                <w:sz w:val="24"/>
                <w:szCs w:val="24"/>
              </w:rPr>
            </w:pPr>
          </w:p>
        </w:tc>
      </w:tr>
      <w:tr w:rsidR="00A67B04" w:rsidRPr="00FF1A78" w:rsidTr="00EE72E1">
        <w:tc>
          <w:tcPr>
            <w:tcW w:w="623" w:type="dxa"/>
          </w:tcPr>
          <w:p w:rsidR="00A67B04" w:rsidRPr="00FF1A78" w:rsidRDefault="00FF1A78" w:rsidP="00531992">
            <w:pPr>
              <w:jc w:val="both"/>
              <w:rPr>
                <w:rFonts w:ascii="Palatino Linotype" w:hAnsi="Palatino Linotype"/>
                <w:sz w:val="24"/>
                <w:szCs w:val="24"/>
              </w:rPr>
            </w:pPr>
            <w:r w:rsidRPr="00FF1A78">
              <w:rPr>
                <w:rFonts w:ascii="Palatino Linotype" w:hAnsi="Palatino Linotype"/>
                <w:sz w:val="24"/>
                <w:szCs w:val="24"/>
              </w:rPr>
              <w:t>22</w:t>
            </w:r>
          </w:p>
        </w:tc>
        <w:tc>
          <w:tcPr>
            <w:tcW w:w="6885" w:type="dxa"/>
          </w:tcPr>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22</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Consiliul general se întruneşte, de regulă, cel puţin o dată la două luni sau ori de câte ori este necesar.</w:t>
            </w:r>
          </w:p>
          <w:p w:rsidR="00A67B04" w:rsidRPr="00FF1A78" w:rsidRDefault="00A67B04" w:rsidP="00531992">
            <w:pPr>
              <w:autoSpaceDE w:val="0"/>
              <w:autoSpaceDN w:val="0"/>
              <w:adjustRightInd w:val="0"/>
              <w:jc w:val="both"/>
              <w:rPr>
                <w:rFonts w:ascii="Palatino Linotype" w:hAnsi="Palatino Linotype" w:cs="Times New Roman"/>
                <w:sz w:val="24"/>
                <w:szCs w:val="24"/>
              </w:rPr>
            </w:pPr>
          </w:p>
        </w:tc>
        <w:tc>
          <w:tcPr>
            <w:tcW w:w="7513" w:type="dxa"/>
          </w:tcPr>
          <w:p w:rsidR="00A67B04" w:rsidRPr="00FF1A78" w:rsidRDefault="00A67B04" w:rsidP="00531992">
            <w:pPr>
              <w:tabs>
                <w:tab w:val="left" w:pos="1567"/>
              </w:tabs>
              <w:jc w:val="both"/>
              <w:rPr>
                <w:rFonts w:ascii="Palatino Linotype" w:hAnsi="Palatino Linotype"/>
                <w:sz w:val="24"/>
                <w:szCs w:val="24"/>
              </w:rPr>
            </w:pPr>
          </w:p>
        </w:tc>
      </w:tr>
      <w:tr w:rsidR="00A67B04" w:rsidRPr="00FF1A78" w:rsidTr="00EE72E1">
        <w:tc>
          <w:tcPr>
            <w:tcW w:w="623" w:type="dxa"/>
          </w:tcPr>
          <w:p w:rsidR="00A67B04" w:rsidRPr="00FF1A78" w:rsidRDefault="00FF1A78" w:rsidP="00531992">
            <w:pPr>
              <w:jc w:val="both"/>
              <w:rPr>
                <w:rFonts w:ascii="Palatino Linotype" w:hAnsi="Palatino Linotype"/>
                <w:sz w:val="24"/>
                <w:szCs w:val="24"/>
              </w:rPr>
            </w:pPr>
            <w:r w:rsidRPr="00FF1A78">
              <w:rPr>
                <w:rFonts w:ascii="Palatino Linotype" w:hAnsi="Palatino Linotype"/>
                <w:sz w:val="24"/>
                <w:szCs w:val="24"/>
              </w:rPr>
              <w:t>23</w:t>
            </w:r>
          </w:p>
        </w:tc>
        <w:tc>
          <w:tcPr>
            <w:tcW w:w="6885" w:type="dxa"/>
          </w:tcPr>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23</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Deciziile Consiliului general sunt adoptate prin votul membrilor acestuia, exprimat atât în cadrul şedinţelor, cât şi de la distanţă, prin mijloace electronice, conform regulamentului intern de funcţionare.</w:t>
            </w:r>
          </w:p>
        </w:tc>
        <w:tc>
          <w:tcPr>
            <w:tcW w:w="7513" w:type="dxa"/>
          </w:tcPr>
          <w:p w:rsidR="00A67B04" w:rsidRPr="00FF1A78" w:rsidRDefault="00A67B04" w:rsidP="00531992">
            <w:pPr>
              <w:tabs>
                <w:tab w:val="left" w:pos="1567"/>
              </w:tabs>
              <w:jc w:val="both"/>
              <w:rPr>
                <w:rFonts w:ascii="Palatino Linotype" w:hAnsi="Palatino Linotype"/>
                <w:sz w:val="24"/>
                <w:szCs w:val="24"/>
              </w:rPr>
            </w:pPr>
          </w:p>
        </w:tc>
      </w:tr>
      <w:tr w:rsidR="00A67B04" w:rsidRPr="00FF1A78" w:rsidTr="00EE72E1">
        <w:tc>
          <w:tcPr>
            <w:tcW w:w="623" w:type="dxa"/>
          </w:tcPr>
          <w:p w:rsidR="00A67B04" w:rsidRPr="00FF1A78" w:rsidRDefault="00FF1A78" w:rsidP="00531992">
            <w:pPr>
              <w:jc w:val="both"/>
              <w:rPr>
                <w:rFonts w:ascii="Palatino Linotype" w:hAnsi="Palatino Linotype"/>
                <w:sz w:val="24"/>
                <w:szCs w:val="24"/>
              </w:rPr>
            </w:pPr>
            <w:r w:rsidRPr="00FF1A78">
              <w:rPr>
                <w:rFonts w:ascii="Palatino Linotype" w:hAnsi="Palatino Linotype"/>
                <w:sz w:val="24"/>
                <w:szCs w:val="24"/>
              </w:rPr>
              <w:t>24</w:t>
            </w:r>
          </w:p>
        </w:tc>
        <w:tc>
          <w:tcPr>
            <w:tcW w:w="6885" w:type="dxa"/>
          </w:tcPr>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24</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În cazul voturilor exprimate prin mijloace electronice, cvorumul este atins dacă două treimi din numărul total al membrilor Consiliului general votează în intervalul de timp stabilit conform regulamentului intern de funcţionare al CNATDCU.</w:t>
            </w:r>
          </w:p>
        </w:tc>
        <w:tc>
          <w:tcPr>
            <w:tcW w:w="7513" w:type="dxa"/>
          </w:tcPr>
          <w:p w:rsidR="00A67B04" w:rsidRPr="00FF1A78" w:rsidRDefault="00A67B04" w:rsidP="00531992">
            <w:pPr>
              <w:tabs>
                <w:tab w:val="left" w:pos="1567"/>
              </w:tabs>
              <w:jc w:val="both"/>
              <w:rPr>
                <w:rFonts w:ascii="Palatino Linotype" w:hAnsi="Palatino Linotype"/>
                <w:sz w:val="24"/>
                <w:szCs w:val="24"/>
              </w:rPr>
            </w:pPr>
          </w:p>
        </w:tc>
      </w:tr>
      <w:tr w:rsidR="00A67B04" w:rsidRPr="00FF1A78" w:rsidTr="00EE72E1">
        <w:tc>
          <w:tcPr>
            <w:tcW w:w="623" w:type="dxa"/>
          </w:tcPr>
          <w:p w:rsidR="00A67B04" w:rsidRPr="00FF1A78" w:rsidRDefault="00FF1A78" w:rsidP="00531992">
            <w:pPr>
              <w:jc w:val="both"/>
              <w:rPr>
                <w:rFonts w:ascii="Palatino Linotype" w:hAnsi="Palatino Linotype"/>
                <w:sz w:val="24"/>
                <w:szCs w:val="24"/>
              </w:rPr>
            </w:pPr>
            <w:r w:rsidRPr="00FF1A78">
              <w:rPr>
                <w:rFonts w:ascii="Palatino Linotype" w:hAnsi="Palatino Linotype"/>
                <w:sz w:val="24"/>
                <w:szCs w:val="24"/>
              </w:rPr>
              <w:t>25</w:t>
            </w:r>
          </w:p>
        </w:tc>
        <w:tc>
          <w:tcPr>
            <w:tcW w:w="6885" w:type="dxa"/>
          </w:tcPr>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25</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lastRenderedPageBreak/>
              <w:t xml:space="preserve">    Consiliul general are, în principal, următoarele atribuţii şi competenţe:</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a) elaborează şi propune spre aprobare ministrului educaţiei şi cercetării regulamentul intern de funcţionare al CNATDCU;</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b) monitorizează respectarea reglementărilor, procedurilor şi standardelor în vigoare în activitatea comisiilor de specialitate şi a panelurilor pe domenii fundamentale, întocmind rapoarte anuale către ministrul educaţiei şi cercetării;</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c) aprobă şi propune ministrului educaţiei şi cercetării acţiunile necesare îmbunătăţirii activităţii CNATDCU, rezultate ca urmare a monitorizării;</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d) adoptă rezoluţii în conformitate cu prevederile prezentului regulament;</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e) validează/invalidează propunerile de acordare a titlurilor de doctor elaborate de comisiile de specialitate;</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f) validează/invalidează propunerile de acordare a atestatului de abilitare elaborate de comisiile de specialitate;</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g) validează/invalidează propunerile de acordare sau neacordare a gradelor profesionale CS I şi CS II, elaborate de comisiile de specialitate;</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h) coordonează analiza sesizărilor de nerespectare a standardelor de etică profesională, inclusiv de existenţă a plagiatului în cadrul tezelor de doctorat, conform metodologiei de soluţionare a sesizărilor, aprobată prin ordin al ministrului educaţiei şi cercetării, incluzând aspecte privind responsabilitatea autorului tezei de doctorat, a conducătorului de doctorat sau a şcolii doctorale pentru aplicarea prevederilor </w:t>
            </w:r>
            <w:r w:rsidRPr="00FF1A78">
              <w:rPr>
                <w:rFonts w:ascii="Palatino Linotype" w:hAnsi="Palatino Linotype" w:cs="Times New Roman"/>
                <w:color w:val="008000"/>
                <w:sz w:val="24"/>
                <w:szCs w:val="24"/>
                <w:u w:val="single"/>
              </w:rPr>
              <w:t>art. 68</w:t>
            </w:r>
            <w:r w:rsidRPr="00FF1A78">
              <w:rPr>
                <w:rFonts w:ascii="Palatino Linotype" w:hAnsi="Palatino Linotype" w:cs="Times New Roman"/>
                <w:sz w:val="24"/>
                <w:szCs w:val="24"/>
              </w:rPr>
              <w:t xml:space="preserve"> alin. (6) şi </w:t>
            </w:r>
            <w:r w:rsidRPr="00FF1A78">
              <w:rPr>
                <w:rFonts w:ascii="Palatino Linotype" w:hAnsi="Palatino Linotype" w:cs="Times New Roman"/>
                <w:color w:val="008000"/>
                <w:sz w:val="24"/>
                <w:szCs w:val="24"/>
                <w:u w:val="single"/>
              </w:rPr>
              <w:t>art. 69</w:t>
            </w:r>
            <w:r w:rsidRPr="00FF1A78">
              <w:rPr>
                <w:rFonts w:ascii="Palatino Linotype" w:hAnsi="Palatino Linotype" w:cs="Times New Roman"/>
                <w:sz w:val="24"/>
                <w:szCs w:val="24"/>
              </w:rPr>
              <w:t xml:space="preserve"> alin. (5) din Codul studiilor universitare de doctorat, aprobat prin </w:t>
            </w:r>
            <w:r w:rsidRPr="00FF1A78">
              <w:rPr>
                <w:rFonts w:ascii="Palatino Linotype" w:hAnsi="Palatino Linotype" w:cs="Times New Roman"/>
                <w:color w:val="008000"/>
                <w:sz w:val="24"/>
                <w:szCs w:val="24"/>
                <w:u w:val="single"/>
              </w:rPr>
              <w:t>Hotărârea Guvernului nr. 681/2011</w:t>
            </w:r>
            <w:r w:rsidRPr="00FF1A78">
              <w:rPr>
                <w:rFonts w:ascii="Palatino Linotype" w:hAnsi="Palatino Linotype" w:cs="Times New Roman"/>
                <w:sz w:val="24"/>
                <w:szCs w:val="24"/>
              </w:rPr>
              <w:t>, cu modificările şi completările ulterioare;</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lastRenderedPageBreak/>
              <w:t xml:space="preserve">    i) solicită IOSUD/instituţiilor organizatoare de doctorat (IOD) punctul de vedere consultativ privind nerespectarea standardelor de etică profesională, inclusiv existenţa plagiatului, în cadrul tezelor de doctorat, în termenul stabilit la </w:t>
            </w:r>
            <w:r w:rsidRPr="00FF1A78">
              <w:rPr>
                <w:rFonts w:ascii="Palatino Linotype" w:hAnsi="Palatino Linotype" w:cs="Times New Roman"/>
                <w:color w:val="008000"/>
                <w:sz w:val="24"/>
                <w:szCs w:val="24"/>
                <w:u w:val="single"/>
              </w:rPr>
              <w:t>art. 69</w:t>
            </w:r>
            <w:r w:rsidRPr="00FF1A78">
              <w:rPr>
                <w:rFonts w:ascii="Palatino Linotype" w:hAnsi="Palatino Linotype" w:cs="Times New Roman"/>
                <w:sz w:val="24"/>
                <w:szCs w:val="24"/>
              </w:rPr>
              <w:t xml:space="preserve"> alin. (3) din Codul studiilor universitare de doctorat, aprobat prin </w:t>
            </w:r>
            <w:r w:rsidRPr="00FF1A78">
              <w:rPr>
                <w:rFonts w:ascii="Palatino Linotype" w:hAnsi="Palatino Linotype" w:cs="Times New Roman"/>
                <w:color w:val="008000"/>
                <w:sz w:val="24"/>
                <w:szCs w:val="24"/>
                <w:u w:val="single"/>
              </w:rPr>
              <w:t>Hotărârea Guvernului nr. 681/2011</w:t>
            </w:r>
            <w:r w:rsidRPr="00FF1A78">
              <w:rPr>
                <w:rFonts w:ascii="Palatino Linotype" w:hAnsi="Palatino Linotype" w:cs="Times New Roman"/>
                <w:sz w:val="24"/>
                <w:szCs w:val="24"/>
              </w:rPr>
              <w:t>, cu modificările şi completările ulterioare;</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j) validează/invalidează propunerile comisiilor de specialitate şi/sau ale comisiilor de lucru formulate în urma procesului de evaluare a respectării standardelor de calitate şi de etică profesională, inclusiv de stabilire a existenţei plagiatului;</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k) analizează şi validează/invalidează propunerile privind soluţionarea contestaţiilor;</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l) propune MEC, în condiţiile legii şi ale prezentului regulament, una sau mai multe măsuri precum retragerea calităţii de conducător de doctorat, retragerea titlului de doctor sau retragerea acreditării şcolii doctorale;</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m) validează şi înaintează spre aprobare ministrului educaţiei şi cercetării propunerile panelurilor privind metodologia de verificare a desfăşurării concursurilor pentru ocuparea posturilor didactice şi de cercetare din universităţi;</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n) validează şi înaintează spre aprobare ministrului educaţiei şi cercetării propunerile panelurilor privind metodologia de evaluare periodică a conducătorilor de doctorat;</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o) aprobă şi înaintează ministrului educaţiei şi cercetării raportul privind resursa umană pentru activităţile didactice şi de cercetare din învăţământul superior;</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p) aprobă comisiile de lucru propuse de paneluri sau de comisiile de specialitate pentru realizarea unor activităţi specifice, inclusiv comisiile de contestaţii;</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lastRenderedPageBreak/>
              <w:t xml:space="preserve">    q) decide asupra participării membrilor săi sau a constituirii unor comisii de lucru, pe durată determinată, şi pentru alte tipuri de activităţi specifice, în condiţiile legii;</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r) coordonează elaborarea de ghiduri de realizare a tezelor de doctorat şi tezelor de abilitare, elaborate de comisiile de specialitate pentru fiecare domeniu arondat şi avizate de panelurile pe domenii fundamentale;</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s) convoacă la şedinţele acestuia preşedinţii comisiilor de specialitate ori de câte ori este necesar;</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t) alte atribuţii stabilite în condiţiile legii.</w:t>
            </w:r>
          </w:p>
        </w:tc>
        <w:tc>
          <w:tcPr>
            <w:tcW w:w="7513" w:type="dxa"/>
          </w:tcPr>
          <w:p w:rsidR="00A67B04" w:rsidRDefault="00A67B04"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l) propune ME</w:t>
            </w:r>
            <w:r w:rsidRPr="00C14B2A">
              <w:rPr>
                <w:rFonts w:ascii="Palatino Linotype" w:hAnsi="Palatino Linotype" w:cs="Times New Roman"/>
                <w:strike/>
                <w:color w:val="FF0000"/>
                <w:sz w:val="24"/>
                <w:szCs w:val="24"/>
              </w:rPr>
              <w:t>C</w:t>
            </w:r>
            <w:r w:rsidRPr="00FF1A78">
              <w:rPr>
                <w:rFonts w:ascii="Palatino Linotype" w:hAnsi="Palatino Linotype" w:cs="Times New Roman"/>
                <w:sz w:val="24"/>
                <w:szCs w:val="24"/>
              </w:rPr>
              <w:t>, în condiţiile legii şi ale prezentului regulament, una sau mai multe măsuri precum retragerea calităţii de conducător de doctorat, retragerea titlului de doctor sau retragerea acreditării şcolii doctorale;</w:t>
            </w: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Pr="00C14B2A" w:rsidRDefault="00C14B2A" w:rsidP="00531992">
            <w:pPr>
              <w:jc w:val="both"/>
              <w:rPr>
                <w:rFonts w:ascii="Palatino Linotype" w:hAnsi="Palatino Linotype"/>
                <w:sz w:val="24"/>
                <w:szCs w:val="24"/>
              </w:rPr>
            </w:pPr>
          </w:p>
          <w:p w:rsidR="00C14B2A" w:rsidRDefault="00C14B2A" w:rsidP="00531992">
            <w:pPr>
              <w:jc w:val="both"/>
              <w:rPr>
                <w:rFonts w:ascii="Palatino Linotype" w:hAnsi="Palatino Linotype"/>
                <w:sz w:val="24"/>
                <w:szCs w:val="24"/>
              </w:rPr>
            </w:pPr>
          </w:p>
          <w:p w:rsidR="00C14B2A" w:rsidRDefault="00C14B2A" w:rsidP="00531992">
            <w:pPr>
              <w:jc w:val="both"/>
              <w:rPr>
                <w:rFonts w:ascii="Palatino Linotype" w:hAnsi="Palatino Linotype"/>
                <w:sz w:val="24"/>
                <w:szCs w:val="24"/>
              </w:rPr>
            </w:pP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o) aprobă şi înaintează ministrului educaţiei </w:t>
            </w:r>
            <w:r w:rsidRPr="00C14B2A">
              <w:rPr>
                <w:rFonts w:ascii="Palatino Linotype" w:hAnsi="Palatino Linotype" w:cs="Times New Roman"/>
                <w:strike/>
                <w:color w:val="FF0000"/>
                <w:sz w:val="24"/>
                <w:szCs w:val="24"/>
              </w:rPr>
              <w:t>şi cercetării</w:t>
            </w:r>
            <w:r w:rsidRPr="00C14B2A">
              <w:rPr>
                <w:rFonts w:ascii="Palatino Linotype" w:hAnsi="Palatino Linotype" w:cs="Times New Roman"/>
                <w:color w:val="FF0000"/>
                <w:sz w:val="24"/>
                <w:szCs w:val="24"/>
              </w:rPr>
              <w:t xml:space="preserve"> </w:t>
            </w:r>
            <w:r w:rsidRPr="00FF1A78">
              <w:rPr>
                <w:rFonts w:ascii="Palatino Linotype" w:hAnsi="Palatino Linotype" w:cs="Times New Roman"/>
                <w:sz w:val="24"/>
                <w:szCs w:val="24"/>
              </w:rPr>
              <w:t>raportul privind resursa umană pentru activităţile didactice şi de cercetare din învăţământul superior;</w:t>
            </w:r>
          </w:p>
          <w:p w:rsidR="00C14B2A" w:rsidRPr="00C14B2A" w:rsidRDefault="00C14B2A" w:rsidP="00531992">
            <w:pPr>
              <w:ind w:firstLine="708"/>
              <w:jc w:val="both"/>
              <w:rPr>
                <w:rFonts w:ascii="Palatino Linotype" w:hAnsi="Palatino Linotype"/>
                <w:sz w:val="24"/>
                <w:szCs w:val="24"/>
              </w:rPr>
            </w:pPr>
          </w:p>
        </w:tc>
      </w:tr>
      <w:tr w:rsidR="00A67B04" w:rsidRPr="00FF1A78" w:rsidTr="00EE72E1">
        <w:tc>
          <w:tcPr>
            <w:tcW w:w="623" w:type="dxa"/>
          </w:tcPr>
          <w:p w:rsidR="00A67B04" w:rsidRPr="00FF1A78" w:rsidRDefault="00FF1A78" w:rsidP="00531992">
            <w:pPr>
              <w:jc w:val="both"/>
              <w:rPr>
                <w:rFonts w:ascii="Palatino Linotype" w:hAnsi="Palatino Linotype"/>
                <w:sz w:val="24"/>
                <w:szCs w:val="24"/>
              </w:rPr>
            </w:pPr>
            <w:r w:rsidRPr="00FF1A78">
              <w:rPr>
                <w:rFonts w:ascii="Palatino Linotype" w:hAnsi="Palatino Linotype"/>
                <w:sz w:val="24"/>
                <w:szCs w:val="24"/>
              </w:rPr>
              <w:lastRenderedPageBreak/>
              <w:t>26</w:t>
            </w:r>
          </w:p>
        </w:tc>
        <w:tc>
          <w:tcPr>
            <w:tcW w:w="6885" w:type="dxa"/>
          </w:tcPr>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26</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Preşedintele CNATDCU are următoarele atribuţii:</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a) stabileşte ordinea de zi a şedinţelor de lucru ale Consiliului general, pe baza propunerilor membrilor Consiliului general; ordinea de zi poate fi completată prin decizie a membrilor Consiliului general;</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b) conduce lucrările Consiliului general;</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c) reprezintă CNATDCU în relaţia cu ministrul educaţiei şi cercetării;</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d) poate propune înfiinţarea unor comisii de lucru, pe perioadă determinată, formate din membri CNATDCU sau experţi externi;</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e) poate convoca Consiliul general, panelurile pe domenii fundamentale sau comisiile de specialitate, ori de câte ori este necesar:</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f) are alte atribuţii stabilite prin ordin al ministrului educaţiei şi cercetării.</w:t>
            </w:r>
          </w:p>
        </w:tc>
        <w:tc>
          <w:tcPr>
            <w:tcW w:w="7513" w:type="dxa"/>
          </w:tcPr>
          <w:p w:rsidR="00A67B04" w:rsidRDefault="00A67B04"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Default="00C14B2A" w:rsidP="00531992">
            <w:pPr>
              <w:tabs>
                <w:tab w:val="left" w:pos="1567"/>
              </w:tabs>
              <w:jc w:val="both"/>
              <w:rPr>
                <w:rFonts w:ascii="Palatino Linotype" w:hAnsi="Palatino Linotype"/>
                <w:sz w:val="24"/>
                <w:szCs w:val="24"/>
              </w:rPr>
            </w:pPr>
          </w:p>
          <w:p w:rsidR="00C14B2A" w:rsidRPr="00FF1A78" w:rsidRDefault="00C14B2A" w:rsidP="00531992">
            <w:pPr>
              <w:tabs>
                <w:tab w:val="left" w:pos="1567"/>
              </w:tabs>
              <w:jc w:val="both"/>
              <w:rPr>
                <w:rFonts w:ascii="Palatino Linotype" w:hAnsi="Palatino Linotype"/>
                <w:sz w:val="24"/>
                <w:szCs w:val="24"/>
              </w:rPr>
            </w:pPr>
            <w:r w:rsidRPr="00FF1A78">
              <w:rPr>
                <w:rFonts w:ascii="Palatino Linotype" w:hAnsi="Palatino Linotype" w:cs="Times New Roman"/>
                <w:sz w:val="24"/>
                <w:szCs w:val="24"/>
              </w:rPr>
              <w:t xml:space="preserve">    f) are alte atribuţii stabilite prin ordin al ministrului educaţiei </w:t>
            </w:r>
            <w:r w:rsidRPr="00C14B2A">
              <w:rPr>
                <w:rFonts w:ascii="Palatino Linotype" w:hAnsi="Palatino Linotype" w:cs="Times New Roman"/>
                <w:strike/>
                <w:color w:val="FF0000"/>
                <w:sz w:val="24"/>
                <w:szCs w:val="24"/>
              </w:rPr>
              <w:t>şi cercetării</w:t>
            </w:r>
          </w:p>
        </w:tc>
      </w:tr>
      <w:tr w:rsidR="00A67B04" w:rsidRPr="00FF1A78" w:rsidTr="00EE72E1">
        <w:tc>
          <w:tcPr>
            <w:tcW w:w="623" w:type="dxa"/>
          </w:tcPr>
          <w:p w:rsidR="00A67B04" w:rsidRPr="00FF1A78" w:rsidRDefault="00FF1A78" w:rsidP="00531992">
            <w:pPr>
              <w:jc w:val="both"/>
              <w:rPr>
                <w:rFonts w:ascii="Palatino Linotype" w:hAnsi="Palatino Linotype"/>
                <w:sz w:val="24"/>
                <w:szCs w:val="24"/>
              </w:rPr>
            </w:pPr>
            <w:r w:rsidRPr="00FF1A78">
              <w:rPr>
                <w:rFonts w:ascii="Palatino Linotype" w:hAnsi="Palatino Linotype"/>
                <w:sz w:val="24"/>
                <w:szCs w:val="24"/>
              </w:rPr>
              <w:t>27</w:t>
            </w:r>
          </w:p>
        </w:tc>
        <w:tc>
          <w:tcPr>
            <w:tcW w:w="6885" w:type="dxa"/>
          </w:tcPr>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27</w:t>
            </w:r>
          </w:p>
          <w:p w:rsidR="00A67B04" w:rsidRPr="00FF1A78" w:rsidRDefault="00A67B04"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În cazul imposibilităţii exercitării atribuţiilor de către preşedintele CNATDCU, atribuţiile se preiau de către unul </w:t>
            </w:r>
            <w:r w:rsidRPr="00FF1A78">
              <w:rPr>
                <w:rFonts w:ascii="Palatino Linotype" w:hAnsi="Palatino Linotype" w:cs="Times New Roman"/>
                <w:sz w:val="24"/>
                <w:szCs w:val="24"/>
              </w:rPr>
              <w:lastRenderedPageBreak/>
              <w:t>dintre vicepreşedinţi, în conformitate cu prevederile regulamentului intern de funcţionare.</w:t>
            </w:r>
          </w:p>
          <w:p w:rsidR="00A67B04" w:rsidRPr="00FF1A78" w:rsidRDefault="00A67B04" w:rsidP="00531992">
            <w:pPr>
              <w:autoSpaceDE w:val="0"/>
              <w:autoSpaceDN w:val="0"/>
              <w:adjustRightInd w:val="0"/>
              <w:jc w:val="both"/>
              <w:rPr>
                <w:rFonts w:ascii="Palatino Linotype" w:hAnsi="Palatino Linotype" w:cs="Times New Roman"/>
                <w:sz w:val="24"/>
                <w:szCs w:val="24"/>
              </w:rPr>
            </w:pPr>
          </w:p>
        </w:tc>
        <w:tc>
          <w:tcPr>
            <w:tcW w:w="7513" w:type="dxa"/>
          </w:tcPr>
          <w:p w:rsidR="00A67B04" w:rsidRPr="00FF1A78" w:rsidRDefault="00A67B04" w:rsidP="00531992">
            <w:pPr>
              <w:tabs>
                <w:tab w:val="left" w:pos="1567"/>
              </w:tabs>
              <w:jc w:val="both"/>
              <w:rPr>
                <w:rFonts w:ascii="Palatino Linotype" w:hAnsi="Palatino Linotype"/>
                <w:sz w:val="24"/>
                <w:szCs w:val="24"/>
              </w:rPr>
            </w:pPr>
          </w:p>
        </w:tc>
      </w:tr>
      <w:tr w:rsidR="00A67B04" w:rsidRPr="00FF1A78" w:rsidTr="00EE72E1">
        <w:tc>
          <w:tcPr>
            <w:tcW w:w="623" w:type="dxa"/>
          </w:tcPr>
          <w:p w:rsidR="00A67B04" w:rsidRPr="00FF1A78" w:rsidRDefault="00FF1A78" w:rsidP="00531992">
            <w:pPr>
              <w:jc w:val="both"/>
              <w:rPr>
                <w:rFonts w:ascii="Palatino Linotype" w:hAnsi="Palatino Linotype"/>
                <w:sz w:val="24"/>
                <w:szCs w:val="24"/>
              </w:rPr>
            </w:pPr>
            <w:r w:rsidRPr="00FF1A78">
              <w:rPr>
                <w:rFonts w:ascii="Palatino Linotype" w:hAnsi="Palatino Linotype"/>
                <w:sz w:val="24"/>
                <w:szCs w:val="24"/>
              </w:rPr>
              <w:lastRenderedPageBreak/>
              <w:t>28</w:t>
            </w:r>
          </w:p>
        </w:tc>
        <w:tc>
          <w:tcPr>
            <w:tcW w:w="6885" w:type="dxa"/>
          </w:tcPr>
          <w:p w:rsidR="0060386F" w:rsidRPr="00FF1A78" w:rsidRDefault="0060386F"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ART. 28</w:t>
            </w:r>
          </w:p>
          <w:p w:rsidR="0060386F" w:rsidRPr="00FF1A78" w:rsidRDefault="0060386F"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Vicepreşedinţii îndeplinesc aceste atribuţii prin rotaţie, în ordine alfabetică.</w:t>
            </w:r>
          </w:p>
          <w:p w:rsidR="00A67B04" w:rsidRPr="00FF1A78" w:rsidRDefault="00A67B04" w:rsidP="00531992">
            <w:pPr>
              <w:autoSpaceDE w:val="0"/>
              <w:autoSpaceDN w:val="0"/>
              <w:adjustRightInd w:val="0"/>
              <w:jc w:val="both"/>
              <w:rPr>
                <w:rFonts w:ascii="Palatino Linotype" w:hAnsi="Palatino Linotype" w:cs="Times New Roman"/>
                <w:sz w:val="24"/>
                <w:szCs w:val="24"/>
              </w:rPr>
            </w:pPr>
          </w:p>
        </w:tc>
        <w:tc>
          <w:tcPr>
            <w:tcW w:w="7513" w:type="dxa"/>
          </w:tcPr>
          <w:p w:rsidR="00A67B04" w:rsidRPr="00FF1A78" w:rsidRDefault="00A67B04" w:rsidP="00531992">
            <w:pPr>
              <w:tabs>
                <w:tab w:val="left" w:pos="1567"/>
              </w:tabs>
              <w:jc w:val="both"/>
              <w:rPr>
                <w:rFonts w:ascii="Palatino Linotype" w:hAnsi="Palatino Linotype"/>
                <w:sz w:val="24"/>
                <w:szCs w:val="24"/>
              </w:rPr>
            </w:pPr>
          </w:p>
        </w:tc>
      </w:tr>
      <w:tr w:rsidR="00A67B04" w:rsidRPr="00FF1A78" w:rsidTr="00EE72E1">
        <w:tc>
          <w:tcPr>
            <w:tcW w:w="623" w:type="dxa"/>
          </w:tcPr>
          <w:p w:rsidR="00A67B04" w:rsidRPr="00FF1A78" w:rsidRDefault="00FF1A78" w:rsidP="00531992">
            <w:pPr>
              <w:jc w:val="both"/>
              <w:rPr>
                <w:rFonts w:ascii="Palatino Linotype" w:hAnsi="Palatino Linotype"/>
                <w:sz w:val="24"/>
                <w:szCs w:val="24"/>
              </w:rPr>
            </w:pPr>
            <w:r w:rsidRPr="00FF1A78">
              <w:rPr>
                <w:rFonts w:ascii="Palatino Linotype" w:hAnsi="Palatino Linotype"/>
                <w:sz w:val="24"/>
                <w:szCs w:val="24"/>
              </w:rPr>
              <w:t>29</w:t>
            </w:r>
          </w:p>
        </w:tc>
        <w:tc>
          <w:tcPr>
            <w:tcW w:w="6885" w:type="dxa"/>
          </w:tcPr>
          <w:p w:rsidR="0060386F" w:rsidRPr="00FF1A78" w:rsidRDefault="0060386F"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29</w:t>
            </w:r>
          </w:p>
          <w:p w:rsidR="0060386F" w:rsidRPr="00FF1A78" w:rsidRDefault="0060386F"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Preşedintele CNATDCU poate delega vicepreşedinţilor CNATDCU unele din atribuţiile sale, pe perioadă determinată sau nedeterminată.</w:t>
            </w:r>
          </w:p>
          <w:p w:rsidR="00A67B04" w:rsidRPr="00FF1A78" w:rsidRDefault="00A67B04" w:rsidP="00531992">
            <w:pPr>
              <w:autoSpaceDE w:val="0"/>
              <w:autoSpaceDN w:val="0"/>
              <w:adjustRightInd w:val="0"/>
              <w:jc w:val="both"/>
              <w:rPr>
                <w:rFonts w:ascii="Palatino Linotype" w:hAnsi="Palatino Linotype" w:cs="Times New Roman"/>
                <w:sz w:val="24"/>
                <w:szCs w:val="24"/>
              </w:rPr>
            </w:pPr>
          </w:p>
        </w:tc>
        <w:tc>
          <w:tcPr>
            <w:tcW w:w="7513" w:type="dxa"/>
          </w:tcPr>
          <w:p w:rsidR="00A67B04" w:rsidRPr="00FF1A78" w:rsidRDefault="00A67B04" w:rsidP="00531992">
            <w:pPr>
              <w:tabs>
                <w:tab w:val="left" w:pos="1567"/>
              </w:tabs>
              <w:jc w:val="both"/>
              <w:rPr>
                <w:rFonts w:ascii="Palatino Linotype" w:hAnsi="Palatino Linotype"/>
                <w:sz w:val="24"/>
                <w:szCs w:val="24"/>
              </w:rPr>
            </w:pPr>
          </w:p>
        </w:tc>
      </w:tr>
      <w:tr w:rsidR="0060386F" w:rsidRPr="00FF1A78" w:rsidTr="00EE72E1">
        <w:tc>
          <w:tcPr>
            <w:tcW w:w="623" w:type="dxa"/>
          </w:tcPr>
          <w:p w:rsidR="0060386F" w:rsidRPr="00FF1A78" w:rsidRDefault="0060386F" w:rsidP="00531992">
            <w:pPr>
              <w:jc w:val="both"/>
              <w:rPr>
                <w:rFonts w:ascii="Palatino Linotype" w:hAnsi="Palatino Linotype"/>
                <w:sz w:val="24"/>
                <w:szCs w:val="24"/>
              </w:rPr>
            </w:pPr>
          </w:p>
        </w:tc>
        <w:tc>
          <w:tcPr>
            <w:tcW w:w="6885" w:type="dxa"/>
          </w:tcPr>
          <w:p w:rsidR="0060386F" w:rsidRPr="00FF1A78" w:rsidRDefault="0060386F"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CAPITOLUL V</w:t>
            </w:r>
          </w:p>
          <w:p w:rsidR="0060386F" w:rsidRPr="00FF1A78" w:rsidRDefault="0060386F"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w:t>
            </w:r>
            <w:r w:rsidRPr="00FF1A78">
              <w:rPr>
                <w:rFonts w:ascii="Palatino Linotype" w:hAnsi="Palatino Linotype" w:cs="Times New Roman"/>
                <w:b/>
                <w:bCs/>
                <w:sz w:val="24"/>
                <w:szCs w:val="24"/>
              </w:rPr>
              <w:t>Panelurile pe domenii fundamentale</w:t>
            </w:r>
          </w:p>
        </w:tc>
        <w:tc>
          <w:tcPr>
            <w:tcW w:w="7513" w:type="dxa"/>
          </w:tcPr>
          <w:p w:rsidR="0060386F" w:rsidRPr="00FF1A78" w:rsidRDefault="0060386F" w:rsidP="00531992">
            <w:pPr>
              <w:tabs>
                <w:tab w:val="left" w:pos="1567"/>
              </w:tabs>
              <w:jc w:val="both"/>
              <w:rPr>
                <w:rFonts w:ascii="Palatino Linotype" w:hAnsi="Palatino Linotype"/>
                <w:sz w:val="24"/>
                <w:szCs w:val="24"/>
              </w:rPr>
            </w:pPr>
          </w:p>
        </w:tc>
      </w:tr>
      <w:tr w:rsidR="00C14B2A" w:rsidRPr="00FF1A78" w:rsidTr="00EE72E1">
        <w:tc>
          <w:tcPr>
            <w:tcW w:w="623" w:type="dxa"/>
          </w:tcPr>
          <w:p w:rsidR="00C14B2A" w:rsidRPr="00FF1A78" w:rsidRDefault="00C14B2A" w:rsidP="00531992">
            <w:pPr>
              <w:jc w:val="both"/>
              <w:rPr>
                <w:rFonts w:ascii="Palatino Linotype" w:hAnsi="Palatino Linotype"/>
                <w:sz w:val="24"/>
                <w:szCs w:val="24"/>
              </w:rPr>
            </w:pPr>
            <w:r w:rsidRPr="00FF1A78">
              <w:rPr>
                <w:rFonts w:ascii="Palatino Linotype" w:hAnsi="Palatino Linotype"/>
                <w:sz w:val="24"/>
                <w:szCs w:val="24"/>
              </w:rPr>
              <w:t>30</w:t>
            </w:r>
          </w:p>
        </w:tc>
        <w:tc>
          <w:tcPr>
            <w:tcW w:w="6885"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30</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Fiecare panel este constituit din: preşedinte, vicepreşedinţi, preşedinţii comisiilor de specialitate din cadrul panelului şi din alţi membri, dar nu mai mult de 5, pentru oricare panel, asigurând un număr impar, numiţi de ministrul educaţiei şi cercetării pentru întreaga durată a mandatului CNATDCU.</w:t>
            </w:r>
          </w:p>
          <w:p w:rsidR="00C14B2A" w:rsidRPr="00FF1A78" w:rsidRDefault="00C14B2A" w:rsidP="00531992">
            <w:pPr>
              <w:autoSpaceDE w:val="0"/>
              <w:autoSpaceDN w:val="0"/>
              <w:adjustRightInd w:val="0"/>
              <w:jc w:val="both"/>
              <w:rPr>
                <w:rFonts w:ascii="Palatino Linotype" w:hAnsi="Palatino Linotype" w:cs="Times New Roman"/>
                <w:sz w:val="24"/>
                <w:szCs w:val="24"/>
              </w:rPr>
            </w:pPr>
          </w:p>
        </w:tc>
        <w:tc>
          <w:tcPr>
            <w:tcW w:w="7513"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30</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Fiecare panel este constituit din: preşedinte, vicepreşedinţi, preşedinţii comisiilor de specialitate din cadrul panelului şi din alţi membri, dar nu mai mult de 5, pentru oricare panel, asigurând un număr impar, numiţi de ministrul educaţiei </w:t>
            </w:r>
            <w:r w:rsidRPr="00C14B2A">
              <w:rPr>
                <w:rFonts w:ascii="Palatino Linotype" w:hAnsi="Palatino Linotype" w:cs="Times New Roman"/>
                <w:strike/>
                <w:color w:val="FF0000"/>
                <w:sz w:val="24"/>
                <w:szCs w:val="24"/>
              </w:rPr>
              <w:t>şi cercetării</w:t>
            </w:r>
            <w:r w:rsidRPr="00C14B2A">
              <w:rPr>
                <w:rFonts w:ascii="Palatino Linotype" w:hAnsi="Palatino Linotype" w:cs="Times New Roman"/>
                <w:color w:val="FF0000"/>
                <w:sz w:val="24"/>
                <w:szCs w:val="24"/>
              </w:rPr>
              <w:t xml:space="preserve"> </w:t>
            </w:r>
            <w:r w:rsidRPr="00FF1A78">
              <w:rPr>
                <w:rFonts w:ascii="Palatino Linotype" w:hAnsi="Palatino Linotype" w:cs="Times New Roman"/>
                <w:sz w:val="24"/>
                <w:szCs w:val="24"/>
              </w:rPr>
              <w:t>pentru întreaga durată a mandatului CNATDCU.</w:t>
            </w:r>
          </w:p>
          <w:p w:rsidR="00C14B2A" w:rsidRPr="00FF1A78" w:rsidRDefault="00C14B2A" w:rsidP="00531992">
            <w:pPr>
              <w:autoSpaceDE w:val="0"/>
              <w:autoSpaceDN w:val="0"/>
              <w:adjustRightInd w:val="0"/>
              <w:jc w:val="both"/>
              <w:rPr>
                <w:rFonts w:ascii="Palatino Linotype" w:hAnsi="Palatino Linotype" w:cs="Times New Roman"/>
                <w:sz w:val="24"/>
                <w:szCs w:val="24"/>
              </w:rPr>
            </w:pPr>
          </w:p>
        </w:tc>
      </w:tr>
      <w:tr w:rsidR="00C14B2A" w:rsidRPr="00FF1A78" w:rsidTr="00EE72E1">
        <w:tc>
          <w:tcPr>
            <w:tcW w:w="623" w:type="dxa"/>
          </w:tcPr>
          <w:p w:rsidR="00C14B2A" w:rsidRPr="00FF1A78" w:rsidRDefault="00C14B2A" w:rsidP="00531992">
            <w:pPr>
              <w:jc w:val="both"/>
              <w:rPr>
                <w:rFonts w:ascii="Palatino Linotype" w:hAnsi="Palatino Linotype"/>
                <w:sz w:val="24"/>
                <w:szCs w:val="24"/>
              </w:rPr>
            </w:pPr>
            <w:r w:rsidRPr="00FF1A78">
              <w:rPr>
                <w:rFonts w:ascii="Palatino Linotype" w:hAnsi="Palatino Linotype"/>
                <w:sz w:val="24"/>
                <w:szCs w:val="24"/>
              </w:rPr>
              <w:t>31</w:t>
            </w:r>
          </w:p>
        </w:tc>
        <w:tc>
          <w:tcPr>
            <w:tcW w:w="6885"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ART. 31</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Fiecare panel este condus de un preşedinte şi unul sau maximum 3 vicepreşedinţi.</w:t>
            </w:r>
          </w:p>
        </w:tc>
        <w:tc>
          <w:tcPr>
            <w:tcW w:w="7513" w:type="dxa"/>
          </w:tcPr>
          <w:p w:rsidR="00C14B2A" w:rsidRPr="00FF1A78" w:rsidRDefault="00C14B2A" w:rsidP="00531992">
            <w:pPr>
              <w:tabs>
                <w:tab w:val="left" w:pos="1567"/>
              </w:tabs>
              <w:jc w:val="both"/>
              <w:rPr>
                <w:rFonts w:ascii="Palatino Linotype" w:hAnsi="Palatino Linotype"/>
                <w:sz w:val="24"/>
                <w:szCs w:val="24"/>
              </w:rPr>
            </w:pPr>
          </w:p>
        </w:tc>
      </w:tr>
      <w:tr w:rsidR="00C14B2A" w:rsidRPr="00FF1A78" w:rsidTr="00EE72E1">
        <w:tc>
          <w:tcPr>
            <w:tcW w:w="623" w:type="dxa"/>
          </w:tcPr>
          <w:p w:rsidR="00C14B2A" w:rsidRPr="00FF1A78" w:rsidRDefault="00C14B2A" w:rsidP="00531992">
            <w:pPr>
              <w:jc w:val="both"/>
              <w:rPr>
                <w:rFonts w:ascii="Palatino Linotype" w:hAnsi="Palatino Linotype"/>
                <w:sz w:val="24"/>
                <w:szCs w:val="24"/>
              </w:rPr>
            </w:pPr>
          </w:p>
          <w:p w:rsidR="00C14B2A" w:rsidRPr="00FF1A78" w:rsidRDefault="00C14B2A" w:rsidP="00531992">
            <w:pPr>
              <w:jc w:val="both"/>
              <w:rPr>
                <w:rFonts w:ascii="Palatino Linotype" w:hAnsi="Palatino Linotype"/>
                <w:sz w:val="24"/>
                <w:szCs w:val="24"/>
              </w:rPr>
            </w:pPr>
            <w:r w:rsidRPr="00FF1A78">
              <w:rPr>
                <w:rFonts w:ascii="Palatino Linotype" w:hAnsi="Palatino Linotype"/>
                <w:sz w:val="24"/>
                <w:szCs w:val="24"/>
              </w:rPr>
              <w:t>32</w:t>
            </w:r>
          </w:p>
        </w:tc>
        <w:tc>
          <w:tcPr>
            <w:tcW w:w="6885"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32</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În cazul vacantării unui loc în componenţa unui panel se procedează la numirea altui membru prin ordin al ministrului educaţiei şi cercetării. Mandatul noului membru expiră la expirarea mandatului CNATDCU.</w:t>
            </w:r>
          </w:p>
          <w:p w:rsidR="00C14B2A" w:rsidRPr="00FF1A78" w:rsidRDefault="00C14B2A" w:rsidP="00531992">
            <w:pPr>
              <w:autoSpaceDE w:val="0"/>
              <w:autoSpaceDN w:val="0"/>
              <w:adjustRightInd w:val="0"/>
              <w:jc w:val="both"/>
              <w:rPr>
                <w:rFonts w:ascii="Palatino Linotype" w:hAnsi="Palatino Linotype" w:cs="Times New Roman"/>
                <w:sz w:val="24"/>
                <w:szCs w:val="24"/>
              </w:rPr>
            </w:pPr>
          </w:p>
        </w:tc>
        <w:tc>
          <w:tcPr>
            <w:tcW w:w="7513"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32</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În cazul vacantării unui loc în componenţa unui panel se procedează la numirea altui membru prin ordin al ministrului educaţiei </w:t>
            </w:r>
            <w:r w:rsidRPr="00C14B2A">
              <w:rPr>
                <w:rFonts w:ascii="Palatino Linotype" w:hAnsi="Palatino Linotype" w:cs="Times New Roman"/>
                <w:strike/>
                <w:color w:val="FF0000"/>
                <w:sz w:val="24"/>
                <w:szCs w:val="24"/>
              </w:rPr>
              <w:t>şi cercetării</w:t>
            </w:r>
            <w:r w:rsidRPr="00FF1A78">
              <w:rPr>
                <w:rFonts w:ascii="Palatino Linotype" w:hAnsi="Palatino Linotype" w:cs="Times New Roman"/>
                <w:sz w:val="24"/>
                <w:szCs w:val="24"/>
              </w:rPr>
              <w:t>. Mandatul noului membru expiră la expirarea mandatului CNATDCU.</w:t>
            </w:r>
          </w:p>
          <w:p w:rsidR="00C14B2A" w:rsidRPr="00FF1A78" w:rsidRDefault="00C14B2A" w:rsidP="00531992">
            <w:pPr>
              <w:jc w:val="both"/>
              <w:rPr>
                <w:rFonts w:ascii="Palatino Linotype" w:hAnsi="Palatino Linotype"/>
                <w:sz w:val="24"/>
                <w:szCs w:val="24"/>
              </w:rPr>
            </w:pPr>
          </w:p>
          <w:p w:rsidR="00C14B2A" w:rsidRPr="00FF1A78" w:rsidRDefault="00C14B2A" w:rsidP="00531992">
            <w:pPr>
              <w:jc w:val="both"/>
              <w:rPr>
                <w:rFonts w:ascii="Palatino Linotype" w:hAnsi="Palatino Linotype"/>
                <w:sz w:val="24"/>
                <w:szCs w:val="24"/>
              </w:rPr>
            </w:pPr>
          </w:p>
          <w:p w:rsidR="00C14B2A" w:rsidRPr="00FF1A78" w:rsidRDefault="00C14B2A" w:rsidP="00531992">
            <w:pPr>
              <w:jc w:val="both"/>
              <w:rPr>
                <w:rFonts w:ascii="Palatino Linotype" w:hAnsi="Palatino Linotype"/>
                <w:sz w:val="24"/>
                <w:szCs w:val="24"/>
              </w:rPr>
            </w:pPr>
          </w:p>
          <w:p w:rsidR="00C14B2A" w:rsidRPr="00FF1A78" w:rsidRDefault="00C14B2A" w:rsidP="00531992">
            <w:pPr>
              <w:ind w:firstLine="708"/>
              <w:jc w:val="both"/>
              <w:rPr>
                <w:rFonts w:ascii="Palatino Linotype" w:hAnsi="Palatino Linotype"/>
                <w:sz w:val="24"/>
                <w:szCs w:val="24"/>
              </w:rPr>
            </w:pPr>
          </w:p>
        </w:tc>
      </w:tr>
      <w:tr w:rsidR="00C14B2A" w:rsidRPr="00FF1A78" w:rsidTr="00EE72E1">
        <w:tc>
          <w:tcPr>
            <w:tcW w:w="623" w:type="dxa"/>
          </w:tcPr>
          <w:p w:rsidR="00C14B2A" w:rsidRPr="00FF1A78" w:rsidRDefault="00C14B2A" w:rsidP="00531992">
            <w:pPr>
              <w:jc w:val="both"/>
              <w:rPr>
                <w:rFonts w:ascii="Palatino Linotype" w:hAnsi="Palatino Linotype"/>
                <w:sz w:val="24"/>
                <w:szCs w:val="24"/>
              </w:rPr>
            </w:pPr>
          </w:p>
          <w:p w:rsidR="00C14B2A" w:rsidRPr="00FF1A78" w:rsidRDefault="00C14B2A" w:rsidP="00531992">
            <w:pPr>
              <w:jc w:val="both"/>
              <w:rPr>
                <w:rFonts w:ascii="Palatino Linotype" w:hAnsi="Palatino Linotype"/>
                <w:sz w:val="24"/>
                <w:szCs w:val="24"/>
              </w:rPr>
            </w:pPr>
            <w:r w:rsidRPr="00FF1A78">
              <w:rPr>
                <w:rFonts w:ascii="Palatino Linotype" w:hAnsi="Palatino Linotype"/>
                <w:sz w:val="24"/>
                <w:szCs w:val="24"/>
              </w:rPr>
              <w:t>33</w:t>
            </w:r>
          </w:p>
        </w:tc>
        <w:tc>
          <w:tcPr>
            <w:tcW w:w="6885"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33</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Panelul pe un domeniu fundamental poate fi convocat de către preşedintele CNATDCU, Consiliul general, preşedintele panelului sau la cererea a cel puţin o treime din membrii panelului, ori de câte ori este necesar.</w:t>
            </w:r>
          </w:p>
          <w:p w:rsidR="00C14B2A" w:rsidRPr="00FF1A78" w:rsidRDefault="00C14B2A" w:rsidP="00531992">
            <w:pPr>
              <w:autoSpaceDE w:val="0"/>
              <w:autoSpaceDN w:val="0"/>
              <w:adjustRightInd w:val="0"/>
              <w:jc w:val="both"/>
              <w:rPr>
                <w:rFonts w:ascii="Palatino Linotype" w:hAnsi="Palatino Linotype" w:cs="Times New Roman"/>
                <w:sz w:val="24"/>
                <w:szCs w:val="24"/>
              </w:rPr>
            </w:pPr>
          </w:p>
        </w:tc>
        <w:tc>
          <w:tcPr>
            <w:tcW w:w="7513" w:type="dxa"/>
          </w:tcPr>
          <w:p w:rsidR="00C14B2A" w:rsidRPr="00FF1A78" w:rsidRDefault="00C14B2A" w:rsidP="00531992">
            <w:pPr>
              <w:tabs>
                <w:tab w:val="left" w:pos="1567"/>
              </w:tabs>
              <w:jc w:val="both"/>
              <w:rPr>
                <w:rFonts w:ascii="Palatino Linotype" w:hAnsi="Palatino Linotype"/>
                <w:sz w:val="24"/>
                <w:szCs w:val="24"/>
              </w:rPr>
            </w:pPr>
          </w:p>
        </w:tc>
      </w:tr>
      <w:tr w:rsidR="00C14B2A" w:rsidRPr="00FF1A78" w:rsidTr="00EE72E1">
        <w:tc>
          <w:tcPr>
            <w:tcW w:w="623" w:type="dxa"/>
          </w:tcPr>
          <w:p w:rsidR="00C14B2A" w:rsidRPr="00FF1A78" w:rsidRDefault="00C14B2A" w:rsidP="00531992">
            <w:pPr>
              <w:jc w:val="both"/>
              <w:rPr>
                <w:rFonts w:ascii="Palatino Linotype" w:hAnsi="Palatino Linotype"/>
                <w:sz w:val="24"/>
                <w:szCs w:val="24"/>
              </w:rPr>
            </w:pPr>
          </w:p>
          <w:p w:rsidR="00C14B2A" w:rsidRPr="00FF1A78" w:rsidRDefault="00C14B2A" w:rsidP="00531992">
            <w:pPr>
              <w:jc w:val="both"/>
              <w:rPr>
                <w:rFonts w:ascii="Palatino Linotype" w:hAnsi="Palatino Linotype"/>
                <w:sz w:val="24"/>
                <w:szCs w:val="24"/>
              </w:rPr>
            </w:pPr>
            <w:r w:rsidRPr="00FF1A78">
              <w:rPr>
                <w:rFonts w:ascii="Palatino Linotype" w:hAnsi="Palatino Linotype"/>
                <w:sz w:val="24"/>
                <w:szCs w:val="24"/>
              </w:rPr>
              <w:t>34</w:t>
            </w:r>
          </w:p>
        </w:tc>
        <w:tc>
          <w:tcPr>
            <w:tcW w:w="6885"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34</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Deciziile panelului sunt aprobate prin votul membrilor acestuia, dacă nu este specificat altfel prin metodologiile activităţilor specifice aprobate prin ordin al ministrului educaţiei şi cercetării.</w:t>
            </w:r>
          </w:p>
          <w:p w:rsidR="00C14B2A" w:rsidRPr="00FF1A78" w:rsidRDefault="00C14B2A" w:rsidP="00531992">
            <w:pPr>
              <w:autoSpaceDE w:val="0"/>
              <w:autoSpaceDN w:val="0"/>
              <w:adjustRightInd w:val="0"/>
              <w:jc w:val="both"/>
              <w:rPr>
                <w:rFonts w:ascii="Palatino Linotype" w:hAnsi="Palatino Linotype" w:cs="Times New Roman"/>
                <w:sz w:val="24"/>
                <w:szCs w:val="24"/>
              </w:rPr>
            </w:pPr>
          </w:p>
        </w:tc>
        <w:tc>
          <w:tcPr>
            <w:tcW w:w="7513" w:type="dxa"/>
          </w:tcPr>
          <w:p w:rsidR="00C14B2A" w:rsidRPr="00FF1A78" w:rsidRDefault="00C14B2A" w:rsidP="00531992">
            <w:pPr>
              <w:tabs>
                <w:tab w:val="left" w:pos="1567"/>
              </w:tabs>
              <w:jc w:val="both"/>
              <w:rPr>
                <w:rFonts w:ascii="Palatino Linotype" w:hAnsi="Palatino Linotype"/>
                <w:sz w:val="24"/>
                <w:szCs w:val="24"/>
              </w:rPr>
            </w:pPr>
          </w:p>
        </w:tc>
      </w:tr>
      <w:tr w:rsidR="00C14B2A" w:rsidRPr="00FF1A78" w:rsidTr="00EE72E1">
        <w:tc>
          <w:tcPr>
            <w:tcW w:w="623" w:type="dxa"/>
          </w:tcPr>
          <w:p w:rsidR="00C14B2A" w:rsidRPr="00FF1A78" w:rsidRDefault="00C14B2A" w:rsidP="00531992">
            <w:pPr>
              <w:jc w:val="both"/>
              <w:rPr>
                <w:rFonts w:ascii="Palatino Linotype" w:hAnsi="Palatino Linotype"/>
                <w:sz w:val="24"/>
                <w:szCs w:val="24"/>
              </w:rPr>
            </w:pPr>
            <w:r w:rsidRPr="00FF1A78">
              <w:rPr>
                <w:rFonts w:ascii="Palatino Linotype" w:hAnsi="Palatino Linotype"/>
                <w:sz w:val="24"/>
                <w:szCs w:val="24"/>
              </w:rPr>
              <w:t>35</w:t>
            </w:r>
          </w:p>
        </w:tc>
        <w:tc>
          <w:tcPr>
            <w:tcW w:w="6885"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35</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Pentru a adopta o decizie, membrii panelului pot vota atât în cadrul şedinţelor, cât şi de la distanţă, exprimându-şi dreptul la vot prin mijloace electronice, conform regulamentului intern de funcţionare al CNATDCU.</w:t>
            </w:r>
          </w:p>
          <w:p w:rsidR="00C14B2A" w:rsidRPr="00FF1A78" w:rsidRDefault="00C14B2A" w:rsidP="00531992">
            <w:pPr>
              <w:autoSpaceDE w:val="0"/>
              <w:autoSpaceDN w:val="0"/>
              <w:adjustRightInd w:val="0"/>
              <w:jc w:val="both"/>
              <w:rPr>
                <w:rFonts w:ascii="Palatino Linotype" w:hAnsi="Palatino Linotype" w:cs="Times New Roman"/>
                <w:sz w:val="24"/>
                <w:szCs w:val="24"/>
              </w:rPr>
            </w:pPr>
          </w:p>
        </w:tc>
        <w:tc>
          <w:tcPr>
            <w:tcW w:w="7513" w:type="dxa"/>
          </w:tcPr>
          <w:p w:rsidR="00C14B2A" w:rsidRPr="00FF1A78" w:rsidRDefault="00C14B2A" w:rsidP="00531992">
            <w:pPr>
              <w:tabs>
                <w:tab w:val="left" w:pos="1567"/>
              </w:tabs>
              <w:jc w:val="both"/>
              <w:rPr>
                <w:rFonts w:ascii="Palatino Linotype" w:hAnsi="Palatino Linotype"/>
                <w:sz w:val="24"/>
                <w:szCs w:val="24"/>
              </w:rPr>
            </w:pPr>
          </w:p>
        </w:tc>
      </w:tr>
      <w:tr w:rsidR="00C14B2A" w:rsidRPr="00FF1A78" w:rsidTr="00EE72E1">
        <w:tc>
          <w:tcPr>
            <w:tcW w:w="623" w:type="dxa"/>
          </w:tcPr>
          <w:p w:rsidR="00C14B2A" w:rsidRPr="00FF1A78" w:rsidRDefault="00C14B2A" w:rsidP="00531992">
            <w:pPr>
              <w:jc w:val="both"/>
              <w:rPr>
                <w:rFonts w:ascii="Palatino Linotype" w:hAnsi="Palatino Linotype"/>
                <w:sz w:val="24"/>
                <w:szCs w:val="24"/>
              </w:rPr>
            </w:pPr>
            <w:r w:rsidRPr="00FF1A78">
              <w:rPr>
                <w:rFonts w:ascii="Palatino Linotype" w:hAnsi="Palatino Linotype"/>
                <w:sz w:val="24"/>
                <w:szCs w:val="24"/>
              </w:rPr>
              <w:t>36</w:t>
            </w:r>
          </w:p>
        </w:tc>
        <w:tc>
          <w:tcPr>
            <w:tcW w:w="6885"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36</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În cazul voturilor exprimate prin mijloace electronice, cvorumul este atins dacă jumătate plus unu din numărul total al membrilor panelului votează în intervalul de timp stabilit conform regulamentului intern de funcţionare.</w:t>
            </w:r>
          </w:p>
        </w:tc>
        <w:tc>
          <w:tcPr>
            <w:tcW w:w="7513" w:type="dxa"/>
          </w:tcPr>
          <w:p w:rsidR="00C14B2A" w:rsidRPr="00FF1A78" w:rsidRDefault="00C14B2A" w:rsidP="00531992">
            <w:pPr>
              <w:tabs>
                <w:tab w:val="left" w:pos="1567"/>
              </w:tabs>
              <w:jc w:val="both"/>
              <w:rPr>
                <w:rFonts w:ascii="Palatino Linotype" w:hAnsi="Palatino Linotype"/>
                <w:sz w:val="24"/>
                <w:szCs w:val="24"/>
              </w:rPr>
            </w:pPr>
          </w:p>
        </w:tc>
      </w:tr>
      <w:tr w:rsidR="00C14B2A" w:rsidRPr="00FF1A78" w:rsidTr="00EE72E1">
        <w:tc>
          <w:tcPr>
            <w:tcW w:w="623" w:type="dxa"/>
          </w:tcPr>
          <w:p w:rsidR="00C14B2A" w:rsidRPr="00FF1A78" w:rsidRDefault="00C14B2A" w:rsidP="00531992">
            <w:pPr>
              <w:jc w:val="both"/>
              <w:rPr>
                <w:rFonts w:ascii="Palatino Linotype" w:hAnsi="Palatino Linotype"/>
                <w:sz w:val="24"/>
                <w:szCs w:val="24"/>
              </w:rPr>
            </w:pPr>
            <w:r w:rsidRPr="00FF1A78">
              <w:rPr>
                <w:rFonts w:ascii="Palatino Linotype" w:hAnsi="Palatino Linotype"/>
                <w:sz w:val="24"/>
                <w:szCs w:val="24"/>
              </w:rPr>
              <w:t>37</w:t>
            </w:r>
          </w:p>
        </w:tc>
        <w:tc>
          <w:tcPr>
            <w:tcW w:w="6885"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37</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Panelul pe domenii fundamentale are următoarele atribuţii şi competenţe:</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a) propune Consiliului general sau preşedintelui CNATDCU componenţa comisiilor de lucru, inclusiv a comisiilor de contestaţii;</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lastRenderedPageBreak/>
              <w:t xml:space="preserve">    b) avizează şi propune Consiliului general analiza şi soluţiile contestaţiilor, conform metodologiilor aprobate prin ordin al ministrului educaţiei şi cercetării;</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c) avizează propunerile comisiilor de specialitate privind standardele minimale necesare şi obligatorii pentru conferirea atestatului de abilitare;</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d) elaborează şi propune spre aprobare Consiliului general metodologia de verificare a concursurilor pentru ocuparea posturilor didactice şi de cercetare din universităţi;</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e) elaborează şi propune spre aprobare Consiliului general metodologia de evaluare a conducătorilor de doctorat;</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f) elaborează şi propune spre aprobare Consiliului general raportul privind resursa umană pentru activităţile didactice şi de cercetare din învăţământul superior;</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g) elaborează şi propune Consiliului general armonizarea domeniilor CNATDCU cu domeniile ISCED-F13;</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h) avizează standardele specifice domeniului pentru tezele de doctorat, elaborate de comisiile de specialitate pentru fiecare domeniu arondat;</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i) avizează ghidurile de realizare a tezelor de doctorat şi tezelor de abilitare, elaborate de comisiile de specialitate pentru fiecare domeniu arondat; acolo unde este cazul, ghidurile pot prevedea constituirea tezei în principal din articole sau alte publicaţii existente, de tip cumulativ, în practica internaţională;</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j) are alte atribuţii stabilite prin regulamentul intern al CNATDCU.</w:t>
            </w:r>
          </w:p>
          <w:p w:rsidR="00C14B2A" w:rsidRPr="00FF1A78" w:rsidRDefault="00C14B2A" w:rsidP="00531992">
            <w:pPr>
              <w:autoSpaceDE w:val="0"/>
              <w:autoSpaceDN w:val="0"/>
              <w:adjustRightInd w:val="0"/>
              <w:jc w:val="both"/>
              <w:rPr>
                <w:rFonts w:ascii="Palatino Linotype" w:hAnsi="Palatino Linotype" w:cs="Times New Roman"/>
                <w:sz w:val="24"/>
                <w:szCs w:val="24"/>
              </w:rPr>
            </w:pPr>
          </w:p>
        </w:tc>
        <w:tc>
          <w:tcPr>
            <w:tcW w:w="7513" w:type="dxa"/>
          </w:tcPr>
          <w:p w:rsidR="00C14B2A" w:rsidRPr="00FF1A78" w:rsidRDefault="00C14B2A" w:rsidP="00531992">
            <w:pPr>
              <w:tabs>
                <w:tab w:val="left" w:pos="1567"/>
              </w:tabs>
              <w:jc w:val="both"/>
              <w:rPr>
                <w:rFonts w:ascii="Palatino Linotype" w:hAnsi="Palatino Linotype"/>
                <w:sz w:val="24"/>
                <w:szCs w:val="24"/>
              </w:rPr>
            </w:pPr>
          </w:p>
        </w:tc>
      </w:tr>
      <w:tr w:rsidR="00C14B2A" w:rsidRPr="00FF1A78" w:rsidTr="00EE72E1">
        <w:tc>
          <w:tcPr>
            <w:tcW w:w="623" w:type="dxa"/>
          </w:tcPr>
          <w:p w:rsidR="00C14B2A" w:rsidRPr="00FF1A78" w:rsidRDefault="00C14B2A" w:rsidP="00531992">
            <w:pPr>
              <w:jc w:val="both"/>
              <w:rPr>
                <w:rFonts w:ascii="Palatino Linotype" w:hAnsi="Palatino Linotype"/>
                <w:sz w:val="24"/>
                <w:szCs w:val="24"/>
              </w:rPr>
            </w:pPr>
            <w:r w:rsidRPr="00FF1A78">
              <w:rPr>
                <w:rFonts w:ascii="Palatino Linotype" w:hAnsi="Palatino Linotype"/>
                <w:sz w:val="24"/>
                <w:szCs w:val="24"/>
              </w:rPr>
              <w:lastRenderedPageBreak/>
              <w:t>38</w:t>
            </w:r>
          </w:p>
        </w:tc>
        <w:tc>
          <w:tcPr>
            <w:tcW w:w="6885"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38</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Preşedintele panelului are următoarele atribuţii:</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a) conduce lucrările panelului şi coordonează, inclusiv prin mijloace electronice, activitatea panelului;</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lastRenderedPageBreak/>
              <w:t xml:space="preserve">    b) stabileşte ordinea de zi a şedinţelor de lucru ale panelului, pe baza propunerilor membrilor panelului; ordinea de zi poate fi completată prin decizie a membrilor panelului, la cererea oricărui membru al panelului;</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c) reprezintă panelul în cadrul Consiliului general;</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d) alte atribuţii stabilite prin regulamentul intern de funcţionare al CNATDCU.</w:t>
            </w:r>
          </w:p>
          <w:p w:rsidR="00C14B2A" w:rsidRPr="00FF1A78" w:rsidRDefault="00C14B2A" w:rsidP="00531992">
            <w:pPr>
              <w:autoSpaceDE w:val="0"/>
              <w:autoSpaceDN w:val="0"/>
              <w:adjustRightInd w:val="0"/>
              <w:jc w:val="both"/>
              <w:rPr>
                <w:rFonts w:ascii="Palatino Linotype" w:hAnsi="Palatino Linotype" w:cs="Times New Roman"/>
                <w:sz w:val="24"/>
                <w:szCs w:val="24"/>
              </w:rPr>
            </w:pPr>
          </w:p>
        </w:tc>
        <w:tc>
          <w:tcPr>
            <w:tcW w:w="7513" w:type="dxa"/>
          </w:tcPr>
          <w:p w:rsidR="00C14B2A" w:rsidRPr="00FF1A78" w:rsidRDefault="00C14B2A" w:rsidP="00531992">
            <w:pPr>
              <w:tabs>
                <w:tab w:val="left" w:pos="1567"/>
              </w:tabs>
              <w:jc w:val="both"/>
              <w:rPr>
                <w:rFonts w:ascii="Palatino Linotype" w:hAnsi="Palatino Linotype"/>
                <w:sz w:val="24"/>
                <w:szCs w:val="24"/>
              </w:rPr>
            </w:pPr>
          </w:p>
        </w:tc>
      </w:tr>
      <w:tr w:rsidR="00C14B2A" w:rsidRPr="00FF1A78" w:rsidTr="00EE72E1">
        <w:tc>
          <w:tcPr>
            <w:tcW w:w="623" w:type="dxa"/>
          </w:tcPr>
          <w:p w:rsidR="00C14B2A" w:rsidRPr="00FF1A78" w:rsidRDefault="00C14B2A" w:rsidP="00531992">
            <w:pPr>
              <w:jc w:val="both"/>
              <w:rPr>
                <w:rFonts w:ascii="Palatino Linotype" w:hAnsi="Palatino Linotype"/>
                <w:sz w:val="24"/>
                <w:szCs w:val="24"/>
              </w:rPr>
            </w:pPr>
            <w:r w:rsidRPr="00FF1A78">
              <w:rPr>
                <w:rFonts w:ascii="Palatino Linotype" w:hAnsi="Palatino Linotype"/>
                <w:sz w:val="24"/>
                <w:szCs w:val="24"/>
              </w:rPr>
              <w:lastRenderedPageBreak/>
              <w:t>39</w:t>
            </w:r>
          </w:p>
        </w:tc>
        <w:tc>
          <w:tcPr>
            <w:tcW w:w="6885"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ART. 39</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În cazul imposibilităţii exercitării atribuţiilor de către preşedintele panelului, unele dintre atribuţiile acestuia se preiau de către unul dintre vicepreşedinţi.</w:t>
            </w:r>
          </w:p>
          <w:p w:rsidR="00C14B2A" w:rsidRPr="00FF1A78" w:rsidRDefault="00C14B2A" w:rsidP="00531992">
            <w:pPr>
              <w:autoSpaceDE w:val="0"/>
              <w:autoSpaceDN w:val="0"/>
              <w:adjustRightInd w:val="0"/>
              <w:jc w:val="both"/>
              <w:rPr>
                <w:rFonts w:ascii="Palatino Linotype" w:hAnsi="Palatino Linotype" w:cs="Times New Roman"/>
                <w:sz w:val="24"/>
                <w:szCs w:val="24"/>
              </w:rPr>
            </w:pPr>
          </w:p>
        </w:tc>
        <w:tc>
          <w:tcPr>
            <w:tcW w:w="7513" w:type="dxa"/>
          </w:tcPr>
          <w:p w:rsidR="00C14B2A" w:rsidRPr="00FF1A78" w:rsidRDefault="00C14B2A" w:rsidP="00531992">
            <w:pPr>
              <w:tabs>
                <w:tab w:val="left" w:pos="1567"/>
              </w:tabs>
              <w:jc w:val="both"/>
              <w:rPr>
                <w:rFonts w:ascii="Palatino Linotype" w:hAnsi="Palatino Linotype"/>
                <w:sz w:val="24"/>
                <w:szCs w:val="24"/>
              </w:rPr>
            </w:pPr>
          </w:p>
        </w:tc>
      </w:tr>
      <w:tr w:rsidR="00C14B2A" w:rsidRPr="00FF1A78" w:rsidTr="00EE72E1">
        <w:tc>
          <w:tcPr>
            <w:tcW w:w="623" w:type="dxa"/>
          </w:tcPr>
          <w:p w:rsidR="00C14B2A" w:rsidRPr="00FF1A78" w:rsidRDefault="00C14B2A" w:rsidP="00531992">
            <w:pPr>
              <w:jc w:val="both"/>
              <w:rPr>
                <w:rFonts w:ascii="Palatino Linotype" w:hAnsi="Palatino Linotype"/>
                <w:sz w:val="24"/>
                <w:szCs w:val="24"/>
              </w:rPr>
            </w:pPr>
            <w:r w:rsidRPr="00FF1A78">
              <w:rPr>
                <w:rFonts w:ascii="Palatino Linotype" w:hAnsi="Palatino Linotype"/>
                <w:sz w:val="24"/>
                <w:szCs w:val="24"/>
              </w:rPr>
              <w:t>40</w:t>
            </w:r>
          </w:p>
        </w:tc>
        <w:tc>
          <w:tcPr>
            <w:tcW w:w="6885"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40</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Preşedintele panelului poate delega vicepreşedintelui panelului unele din atribuţiile sale, inclusiv reprezentarea panelului în Consiliul general, pe perioadă determinată sau nedeterminată.</w:t>
            </w:r>
          </w:p>
          <w:p w:rsidR="00C14B2A" w:rsidRPr="00FF1A78" w:rsidRDefault="00C14B2A" w:rsidP="00531992">
            <w:pPr>
              <w:autoSpaceDE w:val="0"/>
              <w:autoSpaceDN w:val="0"/>
              <w:adjustRightInd w:val="0"/>
              <w:jc w:val="both"/>
              <w:rPr>
                <w:rFonts w:ascii="Palatino Linotype" w:hAnsi="Palatino Linotype" w:cs="Times New Roman"/>
                <w:sz w:val="24"/>
                <w:szCs w:val="24"/>
              </w:rPr>
            </w:pPr>
          </w:p>
        </w:tc>
        <w:tc>
          <w:tcPr>
            <w:tcW w:w="7513" w:type="dxa"/>
          </w:tcPr>
          <w:p w:rsidR="00C14B2A" w:rsidRPr="00FF1A78" w:rsidRDefault="00C14B2A" w:rsidP="00531992">
            <w:pPr>
              <w:tabs>
                <w:tab w:val="left" w:pos="1567"/>
              </w:tabs>
              <w:jc w:val="both"/>
              <w:rPr>
                <w:rFonts w:ascii="Palatino Linotype" w:hAnsi="Palatino Linotype"/>
                <w:sz w:val="24"/>
                <w:szCs w:val="24"/>
              </w:rPr>
            </w:pPr>
          </w:p>
        </w:tc>
      </w:tr>
      <w:tr w:rsidR="00C14B2A" w:rsidRPr="00FF1A78" w:rsidTr="00EE72E1">
        <w:tc>
          <w:tcPr>
            <w:tcW w:w="623" w:type="dxa"/>
          </w:tcPr>
          <w:p w:rsidR="00C14B2A" w:rsidRPr="00FF1A78" w:rsidRDefault="00C14B2A" w:rsidP="00531992">
            <w:pPr>
              <w:jc w:val="both"/>
              <w:rPr>
                <w:rFonts w:ascii="Palatino Linotype" w:hAnsi="Palatino Linotype"/>
                <w:sz w:val="24"/>
                <w:szCs w:val="24"/>
              </w:rPr>
            </w:pPr>
          </w:p>
        </w:tc>
        <w:tc>
          <w:tcPr>
            <w:tcW w:w="6885"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CAPITOLUL VI</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w:t>
            </w:r>
            <w:r w:rsidRPr="00FF1A78">
              <w:rPr>
                <w:rFonts w:ascii="Palatino Linotype" w:hAnsi="Palatino Linotype" w:cs="Times New Roman"/>
                <w:b/>
                <w:bCs/>
                <w:sz w:val="24"/>
                <w:szCs w:val="24"/>
              </w:rPr>
              <w:t>Comisiile de specialitate</w:t>
            </w:r>
          </w:p>
        </w:tc>
        <w:tc>
          <w:tcPr>
            <w:tcW w:w="7513" w:type="dxa"/>
          </w:tcPr>
          <w:p w:rsidR="00C14B2A" w:rsidRPr="00FF1A78" w:rsidRDefault="00C14B2A" w:rsidP="00531992">
            <w:pPr>
              <w:tabs>
                <w:tab w:val="left" w:pos="1567"/>
              </w:tabs>
              <w:jc w:val="both"/>
              <w:rPr>
                <w:rFonts w:ascii="Palatino Linotype" w:hAnsi="Palatino Linotype"/>
                <w:sz w:val="24"/>
                <w:szCs w:val="24"/>
              </w:rPr>
            </w:pPr>
          </w:p>
        </w:tc>
      </w:tr>
      <w:tr w:rsidR="00C14B2A" w:rsidRPr="00FF1A78" w:rsidTr="00EE72E1">
        <w:tc>
          <w:tcPr>
            <w:tcW w:w="623" w:type="dxa"/>
          </w:tcPr>
          <w:p w:rsidR="00C14B2A" w:rsidRPr="00FF1A78" w:rsidRDefault="00C14B2A" w:rsidP="00531992">
            <w:pPr>
              <w:jc w:val="both"/>
              <w:rPr>
                <w:rFonts w:ascii="Palatino Linotype" w:hAnsi="Palatino Linotype"/>
                <w:sz w:val="24"/>
                <w:szCs w:val="24"/>
              </w:rPr>
            </w:pPr>
            <w:r w:rsidRPr="00FF1A78">
              <w:rPr>
                <w:rFonts w:ascii="Palatino Linotype" w:hAnsi="Palatino Linotype"/>
                <w:sz w:val="24"/>
                <w:szCs w:val="24"/>
              </w:rPr>
              <w:t>41</w:t>
            </w:r>
          </w:p>
        </w:tc>
        <w:tc>
          <w:tcPr>
            <w:tcW w:w="6885"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41</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Comisiile de specialitate ale CNATDCU sunt compuse din experţi în domeniul sau domeniile ştiinţifice arondate.</w:t>
            </w:r>
          </w:p>
          <w:p w:rsidR="00C14B2A" w:rsidRPr="00FF1A78" w:rsidRDefault="00C14B2A" w:rsidP="00531992">
            <w:pPr>
              <w:autoSpaceDE w:val="0"/>
              <w:autoSpaceDN w:val="0"/>
              <w:adjustRightInd w:val="0"/>
              <w:jc w:val="both"/>
              <w:rPr>
                <w:rFonts w:ascii="Palatino Linotype" w:hAnsi="Palatino Linotype" w:cs="Times New Roman"/>
                <w:sz w:val="24"/>
                <w:szCs w:val="24"/>
              </w:rPr>
            </w:pPr>
          </w:p>
        </w:tc>
        <w:tc>
          <w:tcPr>
            <w:tcW w:w="7513" w:type="dxa"/>
          </w:tcPr>
          <w:p w:rsidR="00C14B2A" w:rsidRPr="00FF1A78" w:rsidRDefault="00C14B2A" w:rsidP="00531992">
            <w:pPr>
              <w:tabs>
                <w:tab w:val="left" w:pos="1567"/>
              </w:tabs>
              <w:jc w:val="both"/>
              <w:rPr>
                <w:rFonts w:ascii="Palatino Linotype" w:hAnsi="Palatino Linotype"/>
                <w:sz w:val="24"/>
                <w:szCs w:val="24"/>
              </w:rPr>
            </w:pPr>
          </w:p>
        </w:tc>
      </w:tr>
      <w:tr w:rsidR="00C14B2A" w:rsidRPr="00FF1A78" w:rsidTr="00EE72E1">
        <w:tc>
          <w:tcPr>
            <w:tcW w:w="623" w:type="dxa"/>
          </w:tcPr>
          <w:p w:rsidR="00C14B2A" w:rsidRPr="00FF1A78" w:rsidRDefault="00C14B2A" w:rsidP="00531992">
            <w:pPr>
              <w:jc w:val="both"/>
              <w:rPr>
                <w:rFonts w:ascii="Palatino Linotype" w:hAnsi="Palatino Linotype"/>
                <w:sz w:val="24"/>
                <w:szCs w:val="24"/>
              </w:rPr>
            </w:pPr>
            <w:r w:rsidRPr="00FF1A78">
              <w:rPr>
                <w:rFonts w:ascii="Palatino Linotype" w:hAnsi="Palatino Linotype"/>
                <w:sz w:val="24"/>
                <w:szCs w:val="24"/>
              </w:rPr>
              <w:t>42</w:t>
            </w:r>
          </w:p>
        </w:tc>
        <w:tc>
          <w:tcPr>
            <w:tcW w:w="6885"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42</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Fiecare comisie de specialitate are un preşedinte şi unul sau 2 vicepreşedinţi.</w:t>
            </w:r>
          </w:p>
          <w:p w:rsidR="00C14B2A" w:rsidRPr="00FF1A78" w:rsidRDefault="00C14B2A" w:rsidP="00531992">
            <w:pPr>
              <w:autoSpaceDE w:val="0"/>
              <w:autoSpaceDN w:val="0"/>
              <w:adjustRightInd w:val="0"/>
              <w:jc w:val="both"/>
              <w:rPr>
                <w:rFonts w:ascii="Palatino Linotype" w:hAnsi="Palatino Linotype" w:cs="Times New Roman"/>
                <w:sz w:val="24"/>
                <w:szCs w:val="24"/>
              </w:rPr>
            </w:pPr>
          </w:p>
        </w:tc>
        <w:tc>
          <w:tcPr>
            <w:tcW w:w="7513" w:type="dxa"/>
          </w:tcPr>
          <w:p w:rsidR="00C14B2A" w:rsidRPr="00FF1A78" w:rsidRDefault="00C14B2A" w:rsidP="00531992">
            <w:pPr>
              <w:tabs>
                <w:tab w:val="left" w:pos="1567"/>
              </w:tabs>
              <w:jc w:val="both"/>
              <w:rPr>
                <w:rFonts w:ascii="Palatino Linotype" w:hAnsi="Palatino Linotype"/>
                <w:sz w:val="24"/>
                <w:szCs w:val="24"/>
              </w:rPr>
            </w:pPr>
          </w:p>
        </w:tc>
      </w:tr>
      <w:tr w:rsidR="00C14B2A" w:rsidRPr="00FF1A78" w:rsidTr="00EE72E1">
        <w:tc>
          <w:tcPr>
            <w:tcW w:w="623" w:type="dxa"/>
          </w:tcPr>
          <w:p w:rsidR="00C14B2A" w:rsidRPr="00FF1A78" w:rsidRDefault="00C14B2A" w:rsidP="00531992">
            <w:pPr>
              <w:jc w:val="both"/>
              <w:rPr>
                <w:rFonts w:ascii="Palatino Linotype" w:hAnsi="Palatino Linotype"/>
                <w:sz w:val="24"/>
                <w:szCs w:val="24"/>
              </w:rPr>
            </w:pPr>
          </w:p>
          <w:p w:rsidR="00C14B2A" w:rsidRPr="00FF1A78" w:rsidRDefault="00C14B2A" w:rsidP="00531992">
            <w:pPr>
              <w:jc w:val="both"/>
              <w:rPr>
                <w:rFonts w:ascii="Palatino Linotype" w:hAnsi="Palatino Linotype"/>
                <w:sz w:val="24"/>
                <w:szCs w:val="24"/>
              </w:rPr>
            </w:pPr>
            <w:r w:rsidRPr="00FF1A78">
              <w:rPr>
                <w:rFonts w:ascii="Palatino Linotype" w:hAnsi="Palatino Linotype"/>
                <w:sz w:val="24"/>
                <w:szCs w:val="24"/>
              </w:rPr>
              <w:t>43</w:t>
            </w:r>
          </w:p>
        </w:tc>
        <w:tc>
          <w:tcPr>
            <w:tcW w:w="6885"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ART. 43</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lastRenderedPageBreak/>
              <w:t xml:space="preserve">    Numărul membrilor unei comisii de specialitate, număr impar, este stabilit astfel încât să asigure calitatea evaluării printr-o încărcare uniformă şi rezonabilă a acestora.</w:t>
            </w:r>
          </w:p>
        </w:tc>
        <w:tc>
          <w:tcPr>
            <w:tcW w:w="7513" w:type="dxa"/>
          </w:tcPr>
          <w:p w:rsidR="00C14B2A" w:rsidRPr="00FF1A78" w:rsidRDefault="00C14B2A" w:rsidP="00531992">
            <w:pPr>
              <w:tabs>
                <w:tab w:val="left" w:pos="1567"/>
              </w:tabs>
              <w:jc w:val="both"/>
              <w:rPr>
                <w:rFonts w:ascii="Palatino Linotype" w:hAnsi="Palatino Linotype"/>
                <w:sz w:val="24"/>
                <w:szCs w:val="24"/>
              </w:rPr>
            </w:pPr>
          </w:p>
        </w:tc>
      </w:tr>
      <w:tr w:rsidR="00C14B2A" w:rsidRPr="00FF1A78" w:rsidTr="00EE72E1">
        <w:tc>
          <w:tcPr>
            <w:tcW w:w="623" w:type="dxa"/>
          </w:tcPr>
          <w:p w:rsidR="00C14B2A" w:rsidRPr="00FF1A78" w:rsidRDefault="00C14B2A" w:rsidP="00531992">
            <w:pPr>
              <w:jc w:val="both"/>
              <w:rPr>
                <w:rFonts w:ascii="Palatino Linotype" w:hAnsi="Palatino Linotype"/>
                <w:sz w:val="24"/>
                <w:szCs w:val="24"/>
              </w:rPr>
            </w:pPr>
          </w:p>
          <w:p w:rsidR="00C14B2A" w:rsidRPr="00FF1A78" w:rsidRDefault="00C14B2A" w:rsidP="00531992">
            <w:pPr>
              <w:jc w:val="both"/>
              <w:rPr>
                <w:rFonts w:ascii="Palatino Linotype" w:hAnsi="Palatino Linotype"/>
                <w:sz w:val="24"/>
                <w:szCs w:val="24"/>
              </w:rPr>
            </w:pPr>
          </w:p>
          <w:p w:rsidR="00C14B2A" w:rsidRPr="00FF1A78" w:rsidRDefault="00C14B2A" w:rsidP="00531992">
            <w:pPr>
              <w:jc w:val="both"/>
              <w:rPr>
                <w:rFonts w:ascii="Palatino Linotype" w:hAnsi="Palatino Linotype"/>
                <w:sz w:val="24"/>
                <w:szCs w:val="24"/>
              </w:rPr>
            </w:pPr>
            <w:r w:rsidRPr="00FF1A78">
              <w:rPr>
                <w:rFonts w:ascii="Palatino Linotype" w:hAnsi="Palatino Linotype"/>
                <w:sz w:val="24"/>
                <w:szCs w:val="24"/>
              </w:rPr>
              <w:t>44</w:t>
            </w:r>
          </w:p>
        </w:tc>
        <w:tc>
          <w:tcPr>
            <w:tcW w:w="6885"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44</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Ministrul educaţiei şi cercetării poate dispune completarea comisiilor de specialitate cu noi experţi şi în timpul derulării unui mandat al CNATDCU, după aceeaşi procedură şi aceleaşi principii de selecţie aplicabile la începutul mandatului. Mandatul acestora se încheie la expirarea mandatului CNATDCU.</w:t>
            </w:r>
          </w:p>
        </w:tc>
        <w:tc>
          <w:tcPr>
            <w:tcW w:w="7513"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44</w:t>
            </w:r>
          </w:p>
          <w:p w:rsidR="00C14B2A" w:rsidRPr="00FF1A78" w:rsidRDefault="00C14B2A" w:rsidP="00531992">
            <w:pPr>
              <w:tabs>
                <w:tab w:val="left" w:pos="1567"/>
              </w:tabs>
              <w:jc w:val="both"/>
              <w:rPr>
                <w:rFonts w:ascii="Palatino Linotype" w:hAnsi="Palatino Linotype"/>
                <w:sz w:val="24"/>
                <w:szCs w:val="24"/>
              </w:rPr>
            </w:pPr>
            <w:r w:rsidRPr="00FF1A78">
              <w:rPr>
                <w:rFonts w:ascii="Palatino Linotype" w:hAnsi="Palatino Linotype" w:cs="Times New Roman"/>
                <w:sz w:val="24"/>
                <w:szCs w:val="24"/>
              </w:rPr>
              <w:t xml:space="preserve">    Ministrul educaţiei </w:t>
            </w:r>
            <w:r w:rsidRPr="00C14B2A">
              <w:rPr>
                <w:rFonts w:ascii="Palatino Linotype" w:hAnsi="Palatino Linotype" w:cs="Times New Roman"/>
                <w:strike/>
                <w:color w:val="FF0000"/>
                <w:sz w:val="24"/>
                <w:szCs w:val="24"/>
              </w:rPr>
              <w:t>şi cercetării</w:t>
            </w:r>
            <w:r w:rsidRPr="00C14B2A">
              <w:rPr>
                <w:rFonts w:ascii="Palatino Linotype" w:hAnsi="Palatino Linotype" w:cs="Times New Roman"/>
                <w:color w:val="FF0000"/>
                <w:sz w:val="24"/>
                <w:szCs w:val="24"/>
              </w:rPr>
              <w:t xml:space="preserve"> </w:t>
            </w:r>
            <w:r w:rsidRPr="00FF1A78">
              <w:rPr>
                <w:rFonts w:ascii="Palatino Linotype" w:hAnsi="Palatino Linotype" w:cs="Times New Roman"/>
                <w:sz w:val="24"/>
                <w:szCs w:val="24"/>
              </w:rPr>
              <w:t>poate dispune completarea comisiilor de specialitate cu noi experţi şi în timpul derulării unui mandat al CNATDCU, după aceeaşi procedură şi aceleaşi principii de selecţie aplicabile la începutul mandatului. Mandatul acestora se încheie la expirarea mandatului CNATDCU</w:t>
            </w:r>
            <w:r>
              <w:rPr>
                <w:rFonts w:ascii="Palatino Linotype" w:hAnsi="Palatino Linotype" w:cs="Times New Roman"/>
                <w:sz w:val="24"/>
                <w:szCs w:val="24"/>
              </w:rPr>
              <w:t xml:space="preserve"> </w:t>
            </w:r>
            <w:r w:rsidRPr="00C14B2A">
              <w:rPr>
                <w:rFonts w:ascii="Palatino Linotype" w:hAnsi="Palatino Linotype" w:cs="Times New Roman"/>
                <w:color w:val="FF0000"/>
                <w:sz w:val="24"/>
                <w:szCs w:val="24"/>
              </w:rPr>
              <w:t>sau în situațiile prevăzute la art. 56.</w:t>
            </w:r>
          </w:p>
        </w:tc>
      </w:tr>
      <w:tr w:rsidR="00C14B2A" w:rsidRPr="00FF1A78" w:rsidTr="00EE72E1">
        <w:tc>
          <w:tcPr>
            <w:tcW w:w="623" w:type="dxa"/>
          </w:tcPr>
          <w:p w:rsidR="00C14B2A" w:rsidRPr="00FF1A78" w:rsidRDefault="00C14B2A" w:rsidP="00531992">
            <w:pPr>
              <w:jc w:val="both"/>
              <w:rPr>
                <w:rFonts w:ascii="Palatino Linotype" w:hAnsi="Palatino Linotype"/>
                <w:sz w:val="24"/>
                <w:szCs w:val="24"/>
              </w:rPr>
            </w:pPr>
            <w:r w:rsidRPr="00FF1A78">
              <w:rPr>
                <w:rFonts w:ascii="Palatino Linotype" w:hAnsi="Palatino Linotype"/>
                <w:sz w:val="24"/>
                <w:szCs w:val="24"/>
              </w:rPr>
              <w:t>45</w:t>
            </w:r>
          </w:p>
        </w:tc>
        <w:tc>
          <w:tcPr>
            <w:tcW w:w="6885"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45</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Comisia de specialitate are, în principal, următoarele atribuţii şi competenţe:</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a) numeşte comisiile care evaluează tezele de abilitare la nivelul IOSUD/IOD, evaluează dosarul de abilitare şi propune Consiliului general acordarea sau neacordarea atestatului de abilitare;</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b) evaluează dosarele de acordare a titlului de doctor şi propune Consiliului general acordarea sau neacordarea titlului de doctor;</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c) analizează şi decide asupra sesizărilor nerespectării standardelor de etică profesională, inclusiv existenţa plagiatului, sub coordonarea Consiliului general;</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d) elaborează standardele minimale necesare şi obligatorii pentru participarea la concursurile pentru ocuparea funcţiilor didactice universitare de conferenţiar universitar, respectiv profesor universitar şi pentru acordarea gradelor profesionale de CS II şi CS I;</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e) evaluează dosarele de concurs pentru acordarea gradelor profesionale CS I şi CS II, confirmă sau infirmă motivat </w:t>
            </w:r>
            <w:r w:rsidRPr="00FF1A78">
              <w:rPr>
                <w:rFonts w:ascii="Palatino Linotype" w:hAnsi="Palatino Linotype" w:cs="Times New Roman"/>
                <w:sz w:val="24"/>
                <w:szCs w:val="24"/>
              </w:rPr>
              <w:lastRenderedPageBreak/>
              <w:t>rezultatele concursurilor şi propune Consiliului general acordarea sau neacordarea acestor grade profesionale;</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f) participă prin membrii săi la constituirea comisiilor de lucru şi realizarea activităţilor specifice propuse de panelul pe domeniul fundamental sau de Consiliul general, în condiţiile prezentului regulament;</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g) elaborează standardele minimale necesare şi obligatorii pentru conferirea calităţii de conducător de doctorat şi a atestatului de abilitare;</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h) evaluează şi formulează propuneri în vederea acordării indemnizaţiei de merit, în conformitate cu prevederile </w:t>
            </w:r>
            <w:r w:rsidRPr="00FF1A78">
              <w:rPr>
                <w:rFonts w:ascii="Palatino Linotype" w:hAnsi="Palatino Linotype" w:cs="Times New Roman"/>
                <w:color w:val="008000"/>
                <w:sz w:val="24"/>
                <w:szCs w:val="24"/>
                <w:u w:val="single"/>
              </w:rPr>
              <w:t>Legii nr. 118/2002</w:t>
            </w:r>
            <w:r w:rsidRPr="00FF1A78">
              <w:rPr>
                <w:rFonts w:ascii="Palatino Linotype" w:hAnsi="Palatino Linotype" w:cs="Times New Roman"/>
                <w:sz w:val="24"/>
                <w:szCs w:val="24"/>
              </w:rPr>
              <w:t xml:space="preserve"> pentru instituirea indemnizaţiei de merit, cu modificările şi completările ulterioare, şi ale </w:t>
            </w:r>
            <w:r w:rsidRPr="00FF1A78">
              <w:rPr>
                <w:rFonts w:ascii="Palatino Linotype" w:hAnsi="Palatino Linotype" w:cs="Times New Roman"/>
                <w:color w:val="008000"/>
                <w:sz w:val="24"/>
                <w:szCs w:val="24"/>
                <w:u w:val="single"/>
              </w:rPr>
              <w:t>Hotărârii Guvernului nr. 859/2003</w:t>
            </w:r>
            <w:r w:rsidRPr="00FF1A78">
              <w:rPr>
                <w:rFonts w:ascii="Palatino Linotype" w:hAnsi="Palatino Linotype" w:cs="Times New Roman"/>
                <w:sz w:val="24"/>
                <w:szCs w:val="24"/>
              </w:rPr>
              <w:t xml:space="preserve"> privind aprobarea Normelor de aplicare a </w:t>
            </w:r>
            <w:r w:rsidRPr="00FF1A78">
              <w:rPr>
                <w:rFonts w:ascii="Palatino Linotype" w:hAnsi="Palatino Linotype" w:cs="Times New Roman"/>
                <w:color w:val="008000"/>
                <w:sz w:val="24"/>
                <w:szCs w:val="24"/>
                <w:u w:val="single"/>
              </w:rPr>
              <w:t>Legii nr. 118/2002</w:t>
            </w:r>
            <w:r w:rsidRPr="00FF1A78">
              <w:rPr>
                <w:rFonts w:ascii="Palatino Linotype" w:hAnsi="Palatino Linotype" w:cs="Times New Roman"/>
                <w:sz w:val="24"/>
                <w:szCs w:val="24"/>
              </w:rPr>
              <w:t xml:space="preserve"> pentru instituirea indemnizaţiei de merit şi a Regulamentului de funcţionare a Comisiei naţionale pentru acordarea indemnizaţiei de merit, cu modificările şi completările ulterioare;</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i) elaborează standarde specifice domeniului pentru tezele de doctorat;</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j) elaborează ghiduri privind elaborarea tezelor de doctorat şi a tezelor de abilitare;</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k) alte atribuţii stabilite prin regulamentul intern de funcţionare.</w:t>
            </w:r>
          </w:p>
          <w:p w:rsidR="00C14B2A" w:rsidRPr="00FF1A78" w:rsidRDefault="00C14B2A" w:rsidP="00531992">
            <w:pPr>
              <w:autoSpaceDE w:val="0"/>
              <w:autoSpaceDN w:val="0"/>
              <w:adjustRightInd w:val="0"/>
              <w:jc w:val="both"/>
              <w:rPr>
                <w:rFonts w:ascii="Palatino Linotype" w:hAnsi="Palatino Linotype" w:cs="Times New Roman"/>
                <w:sz w:val="24"/>
                <w:szCs w:val="24"/>
              </w:rPr>
            </w:pPr>
          </w:p>
        </w:tc>
        <w:tc>
          <w:tcPr>
            <w:tcW w:w="7513" w:type="dxa"/>
          </w:tcPr>
          <w:p w:rsidR="00C14B2A" w:rsidRPr="00FF1A78" w:rsidRDefault="00C14B2A" w:rsidP="00531992">
            <w:pPr>
              <w:tabs>
                <w:tab w:val="left" w:pos="1567"/>
              </w:tabs>
              <w:jc w:val="both"/>
              <w:rPr>
                <w:rFonts w:ascii="Palatino Linotype" w:hAnsi="Palatino Linotype"/>
                <w:sz w:val="24"/>
                <w:szCs w:val="24"/>
              </w:rPr>
            </w:pPr>
          </w:p>
        </w:tc>
      </w:tr>
      <w:tr w:rsidR="00C14B2A" w:rsidRPr="00FF1A78" w:rsidTr="00EE72E1">
        <w:tc>
          <w:tcPr>
            <w:tcW w:w="623" w:type="dxa"/>
          </w:tcPr>
          <w:p w:rsidR="00C14B2A" w:rsidRPr="00FF1A78" w:rsidRDefault="00C14B2A" w:rsidP="00531992">
            <w:pPr>
              <w:jc w:val="both"/>
              <w:rPr>
                <w:rFonts w:ascii="Palatino Linotype" w:hAnsi="Palatino Linotype"/>
                <w:sz w:val="24"/>
                <w:szCs w:val="24"/>
              </w:rPr>
            </w:pPr>
            <w:r w:rsidRPr="00FF1A78">
              <w:rPr>
                <w:rFonts w:ascii="Palatino Linotype" w:hAnsi="Palatino Linotype"/>
                <w:sz w:val="24"/>
                <w:szCs w:val="24"/>
              </w:rPr>
              <w:lastRenderedPageBreak/>
              <w:t>46</w:t>
            </w:r>
          </w:p>
        </w:tc>
        <w:tc>
          <w:tcPr>
            <w:tcW w:w="6885"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46</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Preşedintele comisiei de specialitate are următoarele atribuţii:</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a) coordonează, inclusiv prin mijloace electronice, activitatea comisiei de specialitate;</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lastRenderedPageBreak/>
              <w:t xml:space="preserve">    b) reprezintă comisia în cadrul panelului pe un domeniu fundamental sau la invitaţia Consiliului general, ori de câte ori este necesar;</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c) alte atribuţii stabilite prin regulamentul intern de funcţionare.</w:t>
            </w:r>
          </w:p>
          <w:p w:rsidR="00C14B2A" w:rsidRPr="00FF1A78" w:rsidRDefault="00C14B2A" w:rsidP="00531992">
            <w:pPr>
              <w:autoSpaceDE w:val="0"/>
              <w:autoSpaceDN w:val="0"/>
              <w:adjustRightInd w:val="0"/>
              <w:jc w:val="both"/>
              <w:rPr>
                <w:rFonts w:ascii="Palatino Linotype" w:hAnsi="Palatino Linotype" w:cs="Times New Roman"/>
                <w:sz w:val="24"/>
                <w:szCs w:val="24"/>
              </w:rPr>
            </w:pPr>
          </w:p>
        </w:tc>
        <w:tc>
          <w:tcPr>
            <w:tcW w:w="7513" w:type="dxa"/>
          </w:tcPr>
          <w:p w:rsidR="00C14B2A" w:rsidRPr="00FF1A78" w:rsidRDefault="00C14B2A" w:rsidP="00531992">
            <w:pPr>
              <w:tabs>
                <w:tab w:val="left" w:pos="1567"/>
              </w:tabs>
              <w:jc w:val="both"/>
              <w:rPr>
                <w:rFonts w:ascii="Palatino Linotype" w:hAnsi="Palatino Linotype"/>
                <w:sz w:val="24"/>
                <w:szCs w:val="24"/>
              </w:rPr>
            </w:pPr>
          </w:p>
        </w:tc>
      </w:tr>
      <w:tr w:rsidR="00C14B2A" w:rsidRPr="00FF1A78" w:rsidTr="00EE72E1">
        <w:tc>
          <w:tcPr>
            <w:tcW w:w="623" w:type="dxa"/>
          </w:tcPr>
          <w:p w:rsidR="00C14B2A" w:rsidRPr="00FF1A78" w:rsidRDefault="00C14B2A" w:rsidP="00531992">
            <w:pPr>
              <w:jc w:val="both"/>
              <w:rPr>
                <w:rFonts w:ascii="Palatino Linotype" w:hAnsi="Palatino Linotype"/>
                <w:sz w:val="24"/>
                <w:szCs w:val="24"/>
              </w:rPr>
            </w:pPr>
          </w:p>
          <w:p w:rsidR="00C14B2A" w:rsidRPr="00FF1A78" w:rsidRDefault="00C14B2A" w:rsidP="00531992">
            <w:pPr>
              <w:jc w:val="both"/>
              <w:rPr>
                <w:rFonts w:ascii="Palatino Linotype" w:hAnsi="Palatino Linotype"/>
                <w:sz w:val="24"/>
                <w:szCs w:val="24"/>
              </w:rPr>
            </w:pPr>
            <w:r w:rsidRPr="00FF1A78">
              <w:rPr>
                <w:rFonts w:ascii="Palatino Linotype" w:hAnsi="Palatino Linotype"/>
                <w:sz w:val="24"/>
                <w:szCs w:val="24"/>
              </w:rPr>
              <w:t>47</w:t>
            </w:r>
          </w:p>
        </w:tc>
        <w:tc>
          <w:tcPr>
            <w:tcW w:w="6885"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47</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În cazul imposibilităţii exercitării atribuţiilor de către preşedintele comisiei de specialitate, atribuţiile se preiau de către unul dintre vicepreşedinţi.</w:t>
            </w:r>
          </w:p>
          <w:p w:rsidR="00C14B2A" w:rsidRPr="00FF1A78" w:rsidRDefault="00C14B2A" w:rsidP="00531992">
            <w:pPr>
              <w:autoSpaceDE w:val="0"/>
              <w:autoSpaceDN w:val="0"/>
              <w:adjustRightInd w:val="0"/>
              <w:jc w:val="both"/>
              <w:rPr>
                <w:rFonts w:ascii="Palatino Linotype" w:hAnsi="Palatino Linotype" w:cs="Times New Roman"/>
                <w:sz w:val="24"/>
                <w:szCs w:val="24"/>
              </w:rPr>
            </w:pPr>
          </w:p>
        </w:tc>
        <w:tc>
          <w:tcPr>
            <w:tcW w:w="7513" w:type="dxa"/>
          </w:tcPr>
          <w:p w:rsidR="00C14B2A" w:rsidRPr="00FF1A78" w:rsidRDefault="00C14B2A" w:rsidP="00531992">
            <w:pPr>
              <w:tabs>
                <w:tab w:val="left" w:pos="1567"/>
              </w:tabs>
              <w:jc w:val="both"/>
              <w:rPr>
                <w:rFonts w:ascii="Palatino Linotype" w:hAnsi="Palatino Linotype"/>
                <w:sz w:val="24"/>
                <w:szCs w:val="24"/>
              </w:rPr>
            </w:pPr>
          </w:p>
        </w:tc>
      </w:tr>
      <w:tr w:rsidR="00C14B2A" w:rsidRPr="00FF1A78" w:rsidTr="00EE72E1">
        <w:tc>
          <w:tcPr>
            <w:tcW w:w="623" w:type="dxa"/>
          </w:tcPr>
          <w:p w:rsidR="00C14B2A" w:rsidRPr="00FF1A78" w:rsidRDefault="00C14B2A" w:rsidP="00531992">
            <w:pPr>
              <w:jc w:val="both"/>
              <w:rPr>
                <w:rFonts w:ascii="Palatino Linotype" w:hAnsi="Palatino Linotype"/>
                <w:sz w:val="24"/>
                <w:szCs w:val="24"/>
              </w:rPr>
            </w:pPr>
            <w:r w:rsidRPr="00FF1A78">
              <w:rPr>
                <w:rFonts w:ascii="Palatino Linotype" w:hAnsi="Palatino Linotype"/>
                <w:sz w:val="24"/>
                <w:szCs w:val="24"/>
              </w:rPr>
              <w:t>48</w:t>
            </w:r>
          </w:p>
        </w:tc>
        <w:tc>
          <w:tcPr>
            <w:tcW w:w="6885"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48</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Preşedintele comisiei de specialitate poate delega vicepreşedintelui sau vicepreşedinţilor comisiei unele dintre atribuţiile sale, pe perioadă determinată sau nedeterminată.</w:t>
            </w:r>
          </w:p>
        </w:tc>
        <w:tc>
          <w:tcPr>
            <w:tcW w:w="7513" w:type="dxa"/>
          </w:tcPr>
          <w:p w:rsidR="00C14B2A" w:rsidRPr="00FF1A78" w:rsidRDefault="00C14B2A" w:rsidP="00531992">
            <w:pPr>
              <w:tabs>
                <w:tab w:val="left" w:pos="1567"/>
              </w:tabs>
              <w:jc w:val="both"/>
              <w:rPr>
                <w:rFonts w:ascii="Palatino Linotype" w:hAnsi="Palatino Linotype"/>
                <w:sz w:val="24"/>
                <w:szCs w:val="24"/>
              </w:rPr>
            </w:pPr>
          </w:p>
        </w:tc>
      </w:tr>
      <w:tr w:rsidR="00C14B2A" w:rsidRPr="00FF1A78" w:rsidTr="00EE72E1">
        <w:tc>
          <w:tcPr>
            <w:tcW w:w="623" w:type="dxa"/>
          </w:tcPr>
          <w:p w:rsidR="00C14B2A" w:rsidRPr="00FF1A78" w:rsidRDefault="00C14B2A" w:rsidP="00531992">
            <w:pPr>
              <w:jc w:val="both"/>
              <w:rPr>
                <w:rFonts w:ascii="Palatino Linotype" w:hAnsi="Palatino Linotype"/>
                <w:sz w:val="24"/>
                <w:szCs w:val="24"/>
              </w:rPr>
            </w:pPr>
          </w:p>
        </w:tc>
        <w:tc>
          <w:tcPr>
            <w:tcW w:w="6885"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CAPITOLUL VII</w:t>
            </w:r>
          </w:p>
          <w:p w:rsidR="00C14B2A" w:rsidRPr="00FF1A78" w:rsidRDefault="00C14B2A" w:rsidP="00531992">
            <w:pPr>
              <w:tabs>
                <w:tab w:val="center" w:pos="4340"/>
              </w:tabs>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w:t>
            </w:r>
            <w:r w:rsidRPr="00FF1A78">
              <w:rPr>
                <w:rFonts w:ascii="Palatino Linotype" w:hAnsi="Palatino Linotype" w:cs="Times New Roman"/>
                <w:b/>
                <w:bCs/>
                <w:sz w:val="24"/>
                <w:szCs w:val="24"/>
              </w:rPr>
              <w:t>Comisiile de lucru</w:t>
            </w:r>
            <w:r w:rsidRPr="00FF1A78">
              <w:rPr>
                <w:rFonts w:ascii="Palatino Linotype" w:hAnsi="Palatino Linotype" w:cs="Times New Roman"/>
                <w:b/>
                <w:bCs/>
                <w:sz w:val="24"/>
                <w:szCs w:val="24"/>
              </w:rPr>
              <w:tab/>
            </w:r>
          </w:p>
        </w:tc>
        <w:tc>
          <w:tcPr>
            <w:tcW w:w="7513" w:type="dxa"/>
          </w:tcPr>
          <w:p w:rsidR="00C14B2A" w:rsidRPr="00FF1A78" w:rsidRDefault="00C14B2A" w:rsidP="00531992">
            <w:pPr>
              <w:tabs>
                <w:tab w:val="left" w:pos="1567"/>
              </w:tabs>
              <w:jc w:val="both"/>
              <w:rPr>
                <w:rFonts w:ascii="Palatino Linotype" w:hAnsi="Palatino Linotype"/>
                <w:sz w:val="24"/>
                <w:szCs w:val="24"/>
              </w:rPr>
            </w:pPr>
          </w:p>
        </w:tc>
      </w:tr>
      <w:tr w:rsidR="00C14B2A" w:rsidRPr="00FF1A78" w:rsidTr="00EE72E1">
        <w:tc>
          <w:tcPr>
            <w:tcW w:w="623" w:type="dxa"/>
          </w:tcPr>
          <w:p w:rsidR="00C14B2A" w:rsidRPr="00FF1A78" w:rsidRDefault="00C14B2A" w:rsidP="00531992">
            <w:pPr>
              <w:jc w:val="both"/>
              <w:rPr>
                <w:rFonts w:ascii="Palatino Linotype" w:hAnsi="Palatino Linotype"/>
                <w:sz w:val="24"/>
                <w:szCs w:val="24"/>
              </w:rPr>
            </w:pPr>
            <w:r w:rsidRPr="00FF1A78">
              <w:rPr>
                <w:rFonts w:ascii="Palatino Linotype" w:hAnsi="Palatino Linotype"/>
                <w:sz w:val="24"/>
                <w:szCs w:val="24"/>
              </w:rPr>
              <w:t>49</w:t>
            </w:r>
          </w:p>
        </w:tc>
        <w:tc>
          <w:tcPr>
            <w:tcW w:w="6885"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49</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Panelul pe domeniu fundamental sau comisia de specialitate poate propune Consiliului general înfiinţarea comisiilor de lucru pe durată determinată.</w:t>
            </w:r>
          </w:p>
          <w:p w:rsidR="00C14B2A" w:rsidRPr="00FF1A78" w:rsidRDefault="00C14B2A" w:rsidP="00531992">
            <w:pPr>
              <w:autoSpaceDE w:val="0"/>
              <w:autoSpaceDN w:val="0"/>
              <w:adjustRightInd w:val="0"/>
              <w:jc w:val="both"/>
              <w:rPr>
                <w:rFonts w:ascii="Palatino Linotype" w:hAnsi="Palatino Linotype" w:cs="Times New Roman"/>
                <w:sz w:val="24"/>
                <w:szCs w:val="24"/>
              </w:rPr>
            </w:pPr>
          </w:p>
        </w:tc>
        <w:tc>
          <w:tcPr>
            <w:tcW w:w="7513" w:type="dxa"/>
          </w:tcPr>
          <w:p w:rsidR="00C14B2A" w:rsidRPr="00FF1A78" w:rsidRDefault="00C14B2A" w:rsidP="00531992">
            <w:pPr>
              <w:tabs>
                <w:tab w:val="left" w:pos="1567"/>
              </w:tabs>
              <w:jc w:val="both"/>
              <w:rPr>
                <w:rFonts w:ascii="Palatino Linotype" w:hAnsi="Palatino Linotype"/>
                <w:sz w:val="24"/>
                <w:szCs w:val="24"/>
              </w:rPr>
            </w:pPr>
          </w:p>
        </w:tc>
      </w:tr>
      <w:tr w:rsidR="00C14B2A" w:rsidRPr="00FF1A78" w:rsidTr="00EE72E1">
        <w:tc>
          <w:tcPr>
            <w:tcW w:w="623" w:type="dxa"/>
          </w:tcPr>
          <w:p w:rsidR="00C14B2A" w:rsidRPr="00FF1A78" w:rsidRDefault="00C14B2A" w:rsidP="00531992">
            <w:pPr>
              <w:jc w:val="both"/>
              <w:rPr>
                <w:rFonts w:ascii="Palatino Linotype" w:hAnsi="Palatino Linotype"/>
                <w:sz w:val="24"/>
                <w:szCs w:val="24"/>
              </w:rPr>
            </w:pPr>
            <w:r w:rsidRPr="00FF1A78">
              <w:rPr>
                <w:rFonts w:ascii="Palatino Linotype" w:hAnsi="Palatino Linotype"/>
                <w:sz w:val="24"/>
                <w:szCs w:val="24"/>
              </w:rPr>
              <w:t>50</w:t>
            </w:r>
          </w:p>
        </w:tc>
        <w:tc>
          <w:tcPr>
            <w:tcW w:w="6885"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ART. 50</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Decizia privind înfiinţarea comisiilor de lucru pe durată determinată revine Consiliului general.</w:t>
            </w:r>
          </w:p>
          <w:p w:rsidR="00C14B2A" w:rsidRPr="00FF1A78" w:rsidRDefault="00C14B2A" w:rsidP="00531992">
            <w:pPr>
              <w:autoSpaceDE w:val="0"/>
              <w:autoSpaceDN w:val="0"/>
              <w:adjustRightInd w:val="0"/>
              <w:jc w:val="both"/>
              <w:rPr>
                <w:rFonts w:ascii="Palatino Linotype" w:hAnsi="Palatino Linotype" w:cs="Times New Roman"/>
                <w:sz w:val="24"/>
                <w:szCs w:val="24"/>
              </w:rPr>
            </w:pPr>
          </w:p>
        </w:tc>
        <w:tc>
          <w:tcPr>
            <w:tcW w:w="7513" w:type="dxa"/>
          </w:tcPr>
          <w:p w:rsidR="00C14B2A" w:rsidRPr="00FF1A78" w:rsidRDefault="00C14B2A" w:rsidP="00531992">
            <w:pPr>
              <w:tabs>
                <w:tab w:val="left" w:pos="1567"/>
              </w:tabs>
              <w:jc w:val="both"/>
              <w:rPr>
                <w:rFonts w:ascii="Palatino Linotype" w:hAnsi="Palatino Linotype"/>
                <w:sz w:val="24"/>
                <w:szCs w:val="24"/>
              </w:rPr>
            </w:pPr>
          </w:p>
          <w:p w:rsidR="00C14B2A" w:rsidRPr="00FF1A78" w:rsidRDefault="00C14B2A" w:rsidP="00531992">
            <w:pPr>
              <w:tabs>
                <w:tab w:val="left" w:pos="1567"/>
              </w:tabs>
              <w:jc w:val="both"/>
              <w:rPr>
                <w:rFonts w:ascii="Palatino Linotype" w:hAnsi="Palatino Linotype"/>
                <w:sz w:val="24"/>
                <w:szCs w:val="24"/>
              </w:rPr>
            </w:pPr>
            <w:r w:rsidRPr="00FF1A78">
              <w:rPr>
                <w:rFonts w:ascii="Palatino Linotype" w:hAnsi="Palatino Linotype"/>
                <w:sz w:val="24"/>
                <w:szCs w:val="24"/>
              </w:rPr>
              <w:tab/>
            </w:r>
          </w:p>
        </w:tc>
      </w:tr>
      <w:tr w:rsidR="00C14B2A" w:rsidRPr="00FF1A78" w:rsidTr="00EE72E1">
        <w:tc>
          <w:tcPr>
            <w:tcW w:w="623" w:type="dxa"/>
          </w:tcPr>
          <w:p w:rsidR="00C14B2A" w:rsidRPr="00FF1A78" w:rsidRDefault="00C14B2A" w:rsidP="00531992">
            <w:pPr>
              <w:jc w:val="both"/>
              <w:rPr>
                <w:rFonts w:ascii="Palatino Linotype" w:hAnsi="Palatino Linotype"/>
                <w:sz w:val="24"/>
                <w:szCs w:val="24"/>
              </w:rPr>
            </w:pPr>
            <w:r w:rsidRPr="00FF1A78">
              <w:rPr>
                <w:rFonts w:ascii="Palatino Linotype" w:hAnsi="Palatino Linotype"/>
                <w:sz w:val="24"/>
                <w:szCs w:val="24"/>
              </w:rPr>
              <w:t>51</w:t>
            </w:r>
          </w:p>
        </w:tc>
        <w:tc>
          <w:tcPr>
            <w:tcW w:w="6885"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51</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Comisiile de lucru pe durată determinată sunt constituite din membri ai CNATDCU (membri ai Consiliului general, panelului şi comisiilor de specialitate) şi experţi externi sau numai din experţi externi.</w:t>
            </w:r>
          </w:p>
          <w:p w:rsidR="00C14B2A" w:rsidRPr="00FF1A78" w:rsidRDefault="00C14B2A" w:rsidP="00531992">
            <w:pPr>
              <w:autoSpaceDE w:val="0"/>
              <w:autoSpaceDN w:val="0"/>
              <w:adjustRightInd w:val="0"/>
              <w:jc w:val="both"/>
              <w:rPr>
                <w:rFonts w:ascii="Palatino Linotype" w:hAnsi="Palatino Linotype" w:cs="Times New Roman"/>
                <w:sz w:val="24"/>
                <w:szCs w:val="24"/>
              </w:rPr>
            </w:pPr>
          </w:p>
        </w:tc>
        <w:tc>
          <w:tcPr>
            <w:tcW w:w="7513" w:type="dxa"/>
          </w:tcPr>
          <w:p w:rsidR="00C14B2A" w:rsidRPr="00FF1A78" w:rsidRDefault="00C14B2A" w:rsidP="00531992">
            <w:pPr>
              <w:tabs>
                <w:tab w:val="left" w:pos="1567"/>
              </w:tabs>
              <w:jc w:val="both"/>
              <w:rPr>
                <w:rFonts w:ascii="Palatino Linotype" w:hAnsi="Palatino Linotype"/>
                <w:sz w:val="24"/>
                <w:szCs w:val="24"/>
              </w:rPr>
            </w:pPr>
          </w:p>
        </w:tc>
      </w:tr>
      <w:tr w:rsidR="00C14B2A" w:rsidRPr="00FF1A78" w:rsidTr="00EE72E1">
        <w:tc>
          <w:tcPr>
            <w:tcW w:w="623" w:type="dxa"/>
          </w:tcPr>
          <w:p w:rsidR="00C14B2A" w:rsidRPr="00FF1A78" w:rsidRDefault="00C14B2A" w:rsidP="00531992">
            <w:pPr>
              <w:jc w:val="both"/>
              <w:rPr>
                <w:rFonts w:ascii="Palatino Linotype" w:hAnsi="Palatino Linotype"/>
                <w:sz w:val="24"/>
                <w:szCs w:val="24"/>
              </w:rPr>
            </w:pPr>
            <w:r w:rsidRPr="00FF1A78">
              <w:rPr>
                <w:rFonts w:ascii="Palatino Linotype" w:hAnsi="Palatino Linotype"/>
                <w:sz w:val="24"/>
                <w:szCs w:val="24"/>
              </w:rPr>
              <w:lastRenderedPageBreak/>
              <w:t>52</w:t>
            </w:r>
          </w:p>
        </w:tc>
        <w:tc>
          <w:tcPr>
            <w:tcW w:w="6885"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52</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Consiliul general aprobă componenţa nominală a comisiilor de lucru, inclusiv a comisiilor de contestaţii.</w:t>
            </w:r>
          </w:p>
          <w:p w:rsidR="00C14B2A" w:rsidRPr="00FF1A78" w:rsidRDefault="00C14B2A" w:rsidP="00531992">
            <w:pPr>
              <w:autoSpaceDE w:val="0"/>
              <w:autoSpaceDN w:val="0"/>
              <w:adjustRightInd w:val="0"/>
              <w:jc w:val="both"/>
              <w:rPr>
                <w:rFonts w:ascii="Palatino Linotype" w:hAnsi="Palatino Linotype" w:cs="Times New Roman"/>
                <w:sz w:val="24"/>
                <w:szCs w:val="24"/>
              </w:rPr>
            </w:pPr>
          </w:p>
        </w:tc>
        <w:tc>
          <w:tcPr>
            <w:tcW w:w="7513" w:type="dxa"/>
          </w:tcPr>
          <w:p w:rsidR="00C14B2A" w:rsidRPr="00FF1A78" w:rsidRDefault="00C14B2A" w:rsidP="00531992">
            <w:pPr>
              <w:tabs>
                <w:tab w:val="left" w:pos="1567"/>
              </w:tabs>
              <w:jc w:val="both"/>
              <w:rPr>
                <w:rFonts w:ascii="Palatino Linotype" w:hAnsi="Palatino Linotype"/>
                <w:sz w:val="24"/>
                <w:szCs w:val="24"/>
              </w:rPr>
            </w:pPr>
          </w:p>
        </w:tc>
      </w:tr>
      <w:tr w:rsidR="00C14B2A" w:rsidRPr="00FF1A78" w:rsidTr="00EE72E1">
        <w:tc>
          <w:tcPr>
            <w:tcW w:w="623" w:type="dxa"/>
          </w:tcPr>
          <w:p w:rsidR="00C14B2A" w:rsidRPr="00FF1A78" w:rsidRDefault="00C14B2A" w:rsidP="00531992">
            <w:pPr>
              <w:jc w:val="both"/>
              <w:rPr>
                <w:rFonts w:ascii="Palatino Linotype" w:hAnsi="Palatino Linotype"/>
                <w:sz w:val="24"/>
                <w:szCs w:val="24"/>
              </w:rPr>
            </w:pPr>
            <w:r w:rsidRPr="00FF1A78">
              <w:rPr>
                <w:rFonts w:ascii="Palatino Linotype" w:hAnsi="Palatino Linotype"/>
                <w:sz w:val="24"/>
                <w:szCs w:val="24"/>
              </w:rPr>
              <w:t>53</w:t>
            </w:r>
          </w:p>
        </w:tc>
        <w:tc>
          <w:tcPr>
            <w:tcW w:w="6885"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53</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Consiliul general poate înfiinţa, în funcţie de necesităţi ori la cererea ministrului educaţiei şi cercetării, comisii de lucru, pe durată determinată, pentru soluţionarea contestaţiilor şi pentru analiza sesizărilor privind nerespectarea standardelor de etică profesională, inclusiv existenţa plagiatului.</w:t>
            </w:r>
          </w:p>
          <w:p w:rsidR="00C14B2A" w:rsidRPr="00FF1A78" w:rsidRDefault="00C14B2A" w:rsidP="00531992">
            <w:pPr>
              <w:autoSpaceDE w:val="0"/>
              <w:autoSpaceDN w:val="0"/>
              <w:adjustRightInd w:val="0"/>
              <w:jc w:val="both"/>
              <w:rPr>
                <w:rFonts w:ascii="Palatino Linotype" w:hAnsi="Palatino Linotype" w:cs="Times New Roman"/>
                <w:sz w:val="24"/>
                <w:szCs w:val="24"/>
              </w:rPr>
            </w:pPr>
          </w:p>
        </w:tc>
        <w:tc>
          <w:tcPr>
            <w:tcW w:w="7513" w:type="dxa"/>
          </w:tcPr>
          <w:p w:rsidR="00C14B2A" w:rsidRPr="00FF1A78" w:rsidRDefault="00C14B2A" w:rsidP="00531992">
            <w:pPr>
              <w:tabs>
                <w:tab w:val="left" w:pos="1567"/>
              </w:tabs>
              <w:jc w:val="both"/>
              <w:rPr>
                <w:rFonts w:ascii="Palatino Linotype" w:hAnsi="Palatino Linotype"/>
                <w:sz w:val="24"/>
                <w:szCs w:val="24"/>
              </w:rPr>
            </w:pPr>
          </w:p>
        </w:tc>
      </w:tr>
      <w:tr w:rsidR="00C14B2A" w:rsidRPr="00FF1A78" w:rsidTr="00EE72E1">
        <w:tc>
          <w:tcPr>
            <w:tcW w:w="623" w:type="dxa"/>
          </w:tcPr>
          <w:p w:rsidR="00C14B2A" w:rsidRPr="00FF1A78" w:rsidRDefault="00C14B2A" w:rsidP="00531992">
            <w:pPr>
              <w:jc w:val="both"/>
              <w:rPr>
                <w:rFonts w:ascii="Palatino Linotype" w:hAnsi="Palatino Linotype"/>
                <w:sz w:val="24"/>
                <w:szCs w:val="24"/>
              </w:rPr>
            </w:pPr>
            <w:r w:rsidRPr="00FF1A78">
              <w:rPr>
                <w:rFonts w:ascii="Palatino Linotype" w:hAnsi="Palatino Linotype"/>
                <w:sz w:val="24"/>
                <w:szCs w:val="24"/>
              </w:rPr>
              <w:t>54</w:t>
            </w:r>
          </w:p>
        </w:tc>
        <w:tc>
          <w:tcPr>
            <w:tcW w:w="6885"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54</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Comisiile de lucru pe durată determinată pentru soluţionarea contestaţiilor pot fi constituite din membri ai panelului care nu sunt membri ai comisiilor de specialitate şi experţi externi sau numai din experţi externi.</w:t>
            </w:r>
          </w:p>
          <w:p w:rsidR="00C14B2A" w:rsidRPr="00FF1A78" w:rsidRDefault="00C14B2A" w:rsidP="00531992">
            <w:pPr>
              <w:autoSpaceDE w:val="0"/>
              <w:autoSpaceDN w:val="0"/>
              <w:adjustRightInd w:val="0"/>
              <w:jc w:val="both"/>
              <w:rPr>
                <w:rFonts w:ascii="Palatino Linotype" w:hAnsi="Palatino Linotype" w:cs="Times New Roman"/>
                <w:sz w:val="24"/>
                <w:szCs w:val="24"/>
              </w:rPr>
            </w:pPr>
          </w:p>
        </w:tc>
        <w:tc>
          <w:tcPr>
            <w:tcW w:w="7513" w:type="dxa"/>
          </w:tcPr>
          <w:p w:rsidR="00C14B2A" w:rsidRPr="00FF1A78" w:rsidRDefault="00C14B2A" w:rsidP="00531992">
            <w:pPr>
              <w:tabs>
                <w:tab w:val="left" w:pos="1567"/>
              </w:tabs>
              <w:jc w:val="both"/>
              <w:rPr>
                <w:rFonts w:ascii="Palatino Linotype" w:hAnsi="Palatino Linotype"/>
                <w:sz w:val="24"/>
                <w:szCs w:val="24"/>
              </w:rPr>
            </w:pPr>
          </w:p>
        </w:tc>
      </w:tr>
      <w:tr w:rsidR="00C14B2A" w:rsidRPr="00FF1A78" w:rsidTr="00EE72E1">
        <w:tc>
          <w:tcPr>
            <w:tcW w:w="623" w:type="dxa"/>
          </w:tcPr>
          <w:p w:rsidR="00C14B2A" w:rsidRPr="00FF1A78" w:rsidRDefault="00C14B2A" w:rsidP="00531992">
            <w:pPr>
              <w:jc w:val="both"/>
              <w:rPr>
                <w:rFonts w:ascii="Palatino Linotype" w:hAnsi="Palatino Linotype"/>
                <w:sz w:val="24"/>
                <w:szCs w:val="24"/>
              </w:rPr>
            </w:pPr>
          </w:p>
        </w:tc>
        <w:tc>
          <w:tcPr>
            <w:tcW w:w="6885"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CAPITOLUL VIII</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w:t>
            </w:r>
            <w:r w:rsidRPr="00FF1A78">
              <w:rPr>
                <w:rFonts w:ascii="Palatino Linotype" w:hAnsi="Palatino Linotype" w:cs="Times New Roman"/>
                <w:b/>
                <w:bCs/>
                <w:sz w:val="24"/>
                <w:szCs w:val="24"/>
              </w:rPr>
              <w:t>Revocarea membrilor CNATDCU</w:t>
            </w:r>
          </w:p>
          <w:p w:rsidR="00C14B2A" w:rsidRPr="00FF1A78" w:rsidRDefault="00C14B2A" w:rsidP="00531992">
            <w:pPr>
              <w:autoSpaceDE w:val="0"/>
              <w:autoSpaceDN w:val="0"/>
              <w:adjustRightInd w:val="0"/>
              <w:jc w:val="both"/>
              <w:rPr>
                <w:rFonts w:ascii="Palatino Linotype" w:hAnsi="Palatino Linotype" w:cs="Times New Roman"/>
                <w:sz w:val="24"/>
                <w:szCs w:val="24"/>
              </w:rPr>
            </w:pPr>
          </w:p>
        </w:tc>
        <w:tc>
          <w:tcPr>
            <w:tcW w:w="7513" w:type="dxa"/>
          </w:tcPr>
          <w:p w:rsidR="00C14B2A" w:rsidRPr="00FF1A78" w:rsidRDefault="00C14B2A" w:rsidP="00531992">
            <w:pPr>
              <w:tabs>
                <w:tab w:val="left" w:pos="1567"/>
              </w:tabs>
              <w:jc w:val="both"/>
              <w:rPr>
                <w:rFonts w:ascii="Palatino Linotype" w:hAnsi="Palatino Linotype"/>
                <w:sz w:val="24"/>
                <w:szCs w:val="24"/>
              </w:rPr>
            </w:pPr>
          </w:p>
        </w:tc>
      </w:tr>
      <w:tr w:rsidR="00C14B2A" w:rsidRPr="00FF1A78" w:rsidTr="00EE72E1">
        <w:tc>
          <w:tcPr>
            <w:tcW w:w="623" w:type="dxa"/>
          </w:tcPr>
          <w:p w:rsidR="00C14B2A" w:rsidRPr="00FF1A78" w:rsidRDefault="00C14B2A" w:rsidP="00531992">
            <w:pPr>
              <w:jc w:val="both"/>
              <w:rPr>
                <w:rFonts w:ascii="Palatino Linotype" w:hAnsi="Palatino Linotype"/>
                <w:sz w:val="24"/>
                <w:szCs w:val="24"/>
              </w:rPr>
            </w:pPr>
            <w:r w:rsidRPr="00FF1A78">
              <w:rPr>
                <w:rFonts w:ascii="Palatino Linotype" w:hAnsi="Palatino Linotype"/>
                <w:sz w:val="24"/>
                <w:szCs w:val="24"/>
              </w:rPr>
              <w:t>55</w:t>
            </w:r>
          </w:p>
        </w:tc>
        <w:tc>
          <w:tcPr>
            <w:tcW w:w="6885"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55</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Membrii CNATDCU au următoarele obligaţii:</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a) de a participa la şedinţele de lucru şi activităţile din cadrul CNATDCU;</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b) de a respecta normele etice sau de deontologie profesională;</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c) de a îndeplini sarcinile ce le revin ca urmare a calităţii deţinute.</w:t>
            </w:r>
          </w:p>
          <w:p w:rsidR="00C14B2A" w:rsidRPr="00FF1A78" w:rsidRDefault="00C14B2A" w:rsidP="00531992">
            <w:pPr>
              <w:autoSpaceDE w:val="0"/>
              <w:autoSpaceDN w:val="0"/>
              <w:adjustRightInd w:val="0"/>
              <w:jc w:val="both"/>
              <w:rPr>
                <w:rFonts w:ascii="Palatino Linotype" w:hAnsi="Palatino Linotype" w:cs="Times New Roman"/>
                <w:sz w:val="24"/>
                <w:szCs w:val="24"/>
              </w:rPr>
            </w:pPr>
          </w:p>
        </w:tc>
        <w:tc>
          <w:tcPr>
            <w:tcW w:w="7513" w:type="dxa"/>
          </w:tcPr>
          <w:p w:rsidR="00C14B2A" w:rsidRPr="00FA5E0B" w:rsidRDefault="00C14B2A" w:rsidP="00531992">
            <w:pPr>
              <w:autoSpaceDE w:val="0"/>
              <w:autoSpaceDN w:val="0"/>
              <w:adjustRightInd w:val="0"/>
              <w:jc w:val="both"/>
              <w:rPr>
                <w:rFonts w:ascii="Palatino Linotype" w:hAnsi="Palatino Linotype" w:cs="Times New Roman"/>
                <w:color w:val="FF0000"/>
                <w:sz w:val="24"/>
                <w:szCs w:val="24"/>
              </w:rPr>
            </w:pPr>
            <w:r w:rsidRPr="00FF1A78">
              <w:rPr>
                <w:rFonts w:ascii="Palatino Linotype" w:hAnsi="Palatino Linotype"/>
                <w:sz w:val="24"/>
                <w:szCs w:val="24"/>
              </w:rPr>
              <w:tab/>
            </w:r>
            <w:r w:rsidRPr="00FA5E0B">
              <w:rPr>
                <w:rFonts w:ascii="Palatino Linotype" w:hAnsi="Palatino Linotype" w:cs="Times New Roman"/>
                <w:color w:val="FF0000"/>
                <w:sz w:val="24"/>
                <w:szCs w:val="24"/>
              </w:rPr>
              <w:t>ART. 55</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Membrii CNATDCU au următoarele obligaţii:</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a) de a participa la şedinţele de lucru şi activităţile din cadrul CNATDCU;</w:t>
            </w:r>
          </w:p>
          <w:p w:rsidR="00C14B2A" w:rsidRDefault="00C14B2A" w:rsidP="00531992">
            <w:pPr>
              <w:autoSpaceDE w:val="0"/>
              <w:autoSpaceDN w:val="0"/>
              <w:adjustRightInd w:val="0"/>
              <w:jc w:val="both"/>
              <w:rPr>
                <w:rFonts w:ascii="Palatino Linotype" w:hAnsi="Palatino Linotype" w:cs="Times New Roman"/>
                <w:b/>
                <w:color w:val="FF0000"/>
                <w:sz w:val="24"/>
                <w:szCs w:val="24"/>
              </w:rPr>
            </w:pPr>
            <w:r w:rsidRPr="00FF1A78">
              <w:rPr>
                <w:rFonts w:ascii="Palatino Linotype" w:hAnsi="Palatino Linotype" w:cs="Times New Roman"/>
                <w:sz w:val="24"/>
                <w:szCs w:val="24"/>
              </w:rPr>
              <w:t xml:space="preserve">    b) de a respecta normele etice</w:t>
            </w:r>
            <w:r>
              <w:rPr>
                <w:rFonts w:ascii="Palatino Linotype" w:hAnsi="Palatino Linotype" w:cs="Times New Roman"/>
                <w:sz w:val="24"/>
                <w:szCs w:val="24"/>
              </w:rPr>
              <w:t xml:space="preserve">, </w:t>
            </w:r>
            <w:r w:rsidRPr="00FA5E0B">
              <w:rPr>
                <w:rFonts w:ascii="Palatino Linotype" w:hAnsi="Palatino Linotype" w:cs="Times New Roman"/>
                <w:b/>
                <w:color w:val="FF0000"/>
                <w:sz w:val="24"/>
                <w:szCs w:val="24"/>
              </w:rPr>
              <w:t>procedurale</w:t>
            </w:r>
            <w:r w:rsidRPr="00FA5E0B">
              <w:rPr>
                <w:rFonts w:ascii="Palatino Linotype" w:hAnsi="Palatino Linotype" w:cs="Times New Roman"/>
                <w:color w:val="FF0000"/>
                <w:sz w:val="24"/>
                <w:szCs w:val="24"/>
              </w:rPr>
              <w:t xml:space="preserve"> </w:t>
            </w:r>
            <w:r>
              <w:rPr>
                <w:rFonts w:ascii="Palatino Linotype" w:hAnsi="Palatino Linotype" w:cs="Times New Roman"/>
                <w:sz w:val="24"/>
                <w:szCs w:val="24"/>
              </w:rPr>
              <w:t>și</w:t>
            </w:r>
            <w:r w:rsidRPr="00FF1A78">
              <w:rPr>
                <w:rFonts w:ascii="Palatino Linotype" w:hAnsi="Palatino Linotype" w:cs="Times New Roman"/>
                <w:sz w:val="24"/>
                <w:szCs w:val="24"/>
              </w:rPr>
              <w:t xml:space="preserve"> de deontologie profesională</w:t>
            </w:r>
            <w:r w:rsidRPr="00FA5E0B">
              <w:rPr>
                <w:rFonts w:ascii="Palatino Linotype" w:hAnsi="Palatino Linotype" w:cs="Times New Roman"/>
                <w:b/>
                <w:color w:val="FF0000"/>
                <w:sz w:val="24"/>
                <w:szCs w:val="24"/>
              </w:rPr>
              <w:t>;</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c) de a îndeplini sarcinile ce le revin ca urmare a calităţii deţinute.</w:t>
            </w:r>
          </w:p>
          <w:p w:rsidR="00C14B2A" w:rsidRPr="00FF1A78" w:rsidRDefault="00C14B2A" w:rsidP="00531992">
            <w:pPr>
              <w:tabs>
                <w:tab w:val="left" w:pos="1947"/>
              </w:tabs>
              <w:jc w:val="both"/>
              <w:rPr>
                <w:rFonts w:ascii="Palatino Linotype" w:hAnsi="Palatino Linotype"/>
                <w:sz w:val="24"/>
                <w:szCs w:val="24"/>
              </w:rPr>
            </w:pPr>
          </w:p>
        </w:tc>
      </w:tr>
      <w:tr w:rsidR="00C14B2A" w:rsidRPr="00FF1A78" w:rsidTr="00EE72E1">
        <w:tc>
          <w:tcPr>
            <w:tcW w:w="623" w:type="dxa"/>
          </w:tcPr>
          <w:p w:rsidR="00D56410" w:rsidRDefault="00D56410" w:rsidP="00531992">
            <w:pPr>
              <w:jc w:val="both"/>
              <w:rPr>
                <w:rFonts w:ascii="Palatino Linotype" w:hAnsi="Palatino Linotype"/>
                <w:sz w:val="24"/>
                <w:szCs w:val="24"/>
              </w:rPr>
            </w:pPr>
          </w:p>
          <w:p w:rsidR="00C14B2A" w:rsidRPr="00FF1A78" w:rsidRDefault="00C14B2A" w:rsidP="00531992">
            <w:pPr>
              <w:jc w:val="both"/>
              <w:rPr>
                <w:rFonts w:ascii="Palatino Linotype" w:hAnsi="Palatino Linotype"/>
                <w:sz w:val="24"/>
                <w:szCs w:val="24"/>
              </w:rPr>
            </w:pPr>
            <w:r w:rsidRPr="00FF1A78">
              <w:rPr>
                <w:rFonts w:ascii="Palatino Linotype" w:hAnsi="Palatino Linotype"/>
                <w:sz w:val="24"/>
                <w:szCs w:val="24"/>
              </w:rPr>
              <w:lastRenderedPageBreak/>
              <w:t>56</w:t>
            </w:r>
          </w:p>
        </w:tc>
        <w:tc>
          <w:tcPr>
            <w:tcW w:w="6885" w:type="dxa"/>
          </w:tcPr>
          <w:p w:rsidR="00D56410"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lastRenderedPageBreak/>
              <w:t xml:space="preserve">  </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lastRenderedPageBreak/>
              <w:t xml:space="preserve">  ART. 56</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În cazul neîndeplinirii obligaţiilor prevăzute la </w:t>
            </w:r>
            <w:r w:rsidRPr="00FF1A78">
              <w:rPr>
                <w:rFonts w:ascii="Palatino Linotype" w:hAnsi="Palatino Linotype" w:cs="Times New Roman"/>
                <w:color w:val="008000"/>
                <w:sz w:val="24"/>
                <w:szCs w:val="24"/>
                <w:u w:val="single"/>
              </w:rPr>
              <w:t>art. 55</w:t>
            </w:r>
            <w:r w:rsidRPr="00FF1A78">
              <w:rPr>
                <w:rFonts w:ascii="Palatino Linotype" w:hAnsi="Palatino Linotype" w:cs="Times New Roman"/>
                <w:sz w:val="24"/>
                <w:szCs w:val="24"/>
              </w:rPr>
              <w:t>, Consiliul general ori ministrul educaţiei şi cercetării poate proceda la declanşarea procedurii privind încetarea mandatului înainte de termen.</w:t>
            </w:r>
          </w:p>
          <w:p w:rsidR="00C14B2A" w:rsidRPr="00FF1A78" w:rsidRDefault="00C14B2A" w:rsidP="00531992">
            <w:pPr>
              <w:autoSpaceDE w:val="0"/>
              <w:autoSpaceDN w:val="0"/>
              <w:adjustRightInd w:val="0"/>
              <w:jc w:val="both"/>
              <w:rPr>
                <w:rFonts w:ascii="Palatino Linotype" w:hAnsi="Palatino Linotype" w:cs="Times New Roman"/>
                <w:sz w:val="24"/>
                <w:szCs w:val="24"/>
              </w:rPr>
            </w:pPr>
          </w:p>
        </w:tc>
        <w:tc>
          <w:tcPr>
            <w:tcW w:w="7513" w:type="dxa"/>
          </w:tcPr>
          <w:p w:rsidR="00D56410" w:rsidRDefault="00C14B2A" w:rsidP="00531992">
            <w:pPr>
              <w:tabs>
                <w:tab w:val="left" w:pos="1947"/>
              </w:tabs>
              <w:jc w:val="both"/>
              <w:rPr>
                <w:rFonts w:ascii="Palatino Linotype" w:hAnsi="Palatino Linotype"/>
                <w:sz w:val="24"/>
                <w:szCs w:val="24"/>
              </w:rPr>
            </w:pPr>
            <w:r>
              <w:rPr>
                <w:rFonts w:ascii="Palatino Linotype" w:hAnsi="Palatino Linotype"/>
                <w:sz w:val="24"/>
                <w:szCs w:val="24"/>
              </w:rPr>
              <w:lastRenderedPageBreak/>
              <w:t xml:space="preserve"> </w:t>
            </w:r>
          </w:p>
          <w:p w:rsidR="00C14B2A" w:rsidRDefault="00C14B2A" w:rsidP="00531992">
            <w:pPr>
              <w:tabs>
                <w:tab w:val="left" w:pos="1947"/>
              </w:tabs>
              <w:jc w:val="both"/>
              <w:rPr>
                <w:rFonts w:ascii="Palatino Linotype" w:hAnsi="Palatino Linotype"/>
                <w:sz w:val="24"/>
                <w:szCs w:val="24"/>
              </w:rPr>
            </w:pPr>
            <w:r>
              <w:rPr>
                <w:rFonts w:ascii="Palatino Linotype" w:hAnsi="Palatino Linotype"/>
                <w:sz w:val="24"/>
                <w:szCs w:val="24"/>
              </w:rPr>
              <w:lastRenderedPageBreak/>
              <w:t xml:space="preserve">Art.56 </w:t>
            </w:r>
          </w:p>
          <w:p w:rsidR="00C14B2A" w:rsidRPr="00C14B2A" w:rsidRDefault="00C14B2A" w:rsidP="00531992">
            <w:pPr>
              <w:tabs>
                <w:tab w:val="left" w:pos="1947"/>
              </w:tabs>
              <w:jc w:val="both"/>
              <w:rPr>
                <w:rFonts w:ascii="Palatino Linotype" w:hAnsi="Palatino Linotype"/>
                <w:color w:val="FF0000"/>
                <w:sz w:val="24"/>
                <w:szCs w:val="24"/>
              </w:rPr>
            </w:pPr>
          </w:p>
          <w:p w:rsidR="00C14B2A" w:rsidRPr="00C14B2A" w:rsidRDefault="00C14B2A" w:rsidP="00531992">
            <w:pPr>
              <w:pStyle w:val="ListParagraph"/>
              <w:numPr>
                <w:ilvl w:val="0"/>
                <w:numId w:val="3"/>
              </w:numPr>
              <w:autoSpaceDE w:val="0"/>
              <w:autoSpaceDN w:val="0"/>
              <w:adjustRightInd w:val="0"/>
              <w:jc w:val="both"/>
              <w:rPr>
                <w:rFonts w:ascii="Palatino Linotype" w:hAnsi="Palatino Linotype" w:cs="Times New Roman"/>
                <w:color w:val="FF0000"/>
                <w:sz w:val="24"/>
                <w:szCs w:val="24"/>
              </w:rPr>
            </w:pPr>
            <w:r w:rsidRPr="00C14B2A">
              <w:rPr>
                <w:rFonts w:ascii="Palatino Linotype" w:hAnsi="Palatino Linotype" w:cs="Times New Roman"/>
                <w:color w:val="FF0000"/>
                <w:sz w:val="24"/>
                <w:szCs w:val="24"/>
              </w:rPr>
              <w:t xml:space="preserve">În cazul neîndeplinirii obligaţiilor prevăzute la </w:t>
            </w:r>
            <w:r w:rsidRPr="00C14B2A">
              <w:rPr>
                <w:rFonts w:ascii="Palatino Linotype" w:hAnsi="Palatino Linotype" w:cs="Times New Roman"/>
                <w:color w:val="FF0000"/>
                <w:sz w:val="24"/>
                <w:szCs w:val="24"/>
                <w:u w:val="single"/>
              </w:rPr>
              <w:t>art. 55</w:t>
            </w:r>
            <w:r w:rsidRPr="00C14B2A">
              <w:rPr>
                <w:rFonts w:ascii="Palatino Linotype" w:hAnsi="Palatino Linotype" w:cs="Times New Roman"/>
                <w:color w:val="FF0000"/>
                <w:sz w:val="24"/>
                <w:szCs w:val="24"/>
              </w:rPr>
              <w:t xml:space="preserve">, Președintele CNATDCU educaţiei </w:t>
            </w:r>
            <w:r w:rsidRPr="00C14B2A">
              <w:rPr>
                <w:rFonts w:ascii="Palatino Linotype" w:hAnsi="Palatino Linotype" w:cs="Times New Roman"/>
                <w:strike/>
                <w:color w:val="FF0000"/>
                <w:sz w:val="24"/>
                <w:szCs w:val="24"/>
              </w:rPr>
              <w:t>şi cercetării</w:t>
            </w:r>
            <w:r w:rsidRPr="00C14B2A">
              <w:rPr>
                <w:rFonts w:ascii="Palatino Linotype" w:hAnsi="Palatino Linotype" w:cs="Times New Roman"/>
                <w:color w:val="FF0000"/>
                <w:sz w:val="24"/>
                <w:szCs w:val="24"/>
              </w:rPr>
              <w:t xml:space="preserve"> po</w:t>
            </w:r>
            <w:r w:rsidR="00531992">
              <w:rPr>
                <w:rFonts w:ascii="Palatino Linotype" w:hAnsi="Palatino Linotype" w:cs="Times New Roman"/>
                <w:color w:val="FF0000"/>
                <w:sz w:val="24"/>
                <w:szCs w:val="24"/>
              </w:rPr>
              <w:t>a</w:t>
            </w:r>
            <w:r w:rsidRPr="00C14B2A">
              <w:rPr>
                <w:rFonts w:ascii="Palatino Linotype" w:hAnsi="Palatino Linotype" w:cs="Times New Roman"/>
                <w:color w:val="FF0000"/>
                <w:sz w:val="24"/>
                <w:szCs w:val="24"/>
              </w:rPr>
              <w:t>t</w:t>
            </w:r>
            <w:r w:rsidR="00531992">
              <w:rPr>
                <w:rFonts w:ascii="Palatino Linotype" w:hAnsi="Palatino Linotype" w:cs="Times New Roman"/>
                <w:color w:val="FF0000"/>
                <w:sz w:val="24"/>
                <w:szCs w:val="24"/>
              </w:rPr>
              <w:t>e</w:t>
            </w:r>
            <w:r w:rsidRPr="00C14B2A">
              <w:rPr>
                <w:rFonts w:ascii="Palatino Linotype" w:hAnsi="Palatino Linotype" w:cs="Times New Roman"/>
                <w:color w:val="FF0000"/>
                <w:sz w:val="24"/>
                <w:szCs w:val="24"/>
              </w:rPr>
              <w:t xml:space="preserve"> proceda la declanşarea procedurii </w:t>
            </w:r>
            <w:r w:rsidR="00531992">
              <w:rPr>
                <w:rFonts w:ascii="Palatino Linotype" w:hAnsi="Palatino Linotype" w:cs="Times New Roman"/>
                <w:color w:val="FF0000"/>
                <w:sz w:val="24"/>
                <w:szCs w:val="24"/>
              </w:rPr>
              <w:t>de revocare pentru</w:t>
            </w:r>
            <w:r w:rsidRPr="00C14B2A">
              <w:rPr>
                <w:rFonts w:ascii="Palatino Linotype" w:hAnsi="Palatino Linotype" w:cs="Times New Roman"/>
                <w:color w:val="FF0000"/>
                <w:sz w:val="24"/>
                <w:szCs w:val="24"/>
              </w:rPr>
              <w:t xml:space="preserve"> încetarea mandatului înainte de termen.</w:t>
            </w:r>
          </w:p>
          <w:p w:rsidR="00C14B2A" w:rsidRDefault="00C14B2A" w:rsidP="00531992">
            <w:pPr>
              <w:tabs>
                <w:tab w:val="left" w:pos="1947"/>
              </w:tabs>
              <w:jc w:val="both"/>
              <w:rPr>
                <w:rFonts w:ascii="Palatino Linotype" w:hAnsi="Palatino Linotype"/>
                <w:sz w:val="24"/>
                <w:szCs w:val="24"/>
              </w:rPr>
            </w:pPr>
          </w:p>
          <w:p w:rsidR="00C14B2A" w:rsidRPr="00C14B2A" w:rsidRDefault="00C14B2A" w:rsidP="00531992">
            <w:pPr>
              <w:numPr>
                <w:ilvl w:val="0"/>
                <w:numId w:val="3"/>
              </w:numPr>
              <w:tabs>
                <w:tab w:val="left" w:pos="1947"/>
              </w:tabs>
              <w:jc w:val="both"/>
              <w:rPr>
                <w:rFonts w:ascii="Palatino Linotype" w:hAnsi="Palatino Linotype"/>
                <w:sz w:val="24"/>
                <w:szCs w:val="24"/>
              </w:rPr>
            </w:pPr>
            <w:r w:rsidRPr="00C14B2A">
              <w:rPr>
                <w:rFonts w:ascii="Palatino Linotype" w:hAnsi="Palatino Linotype"/>
                <w:b/>
                <w:color w:val="FF0000"/>
                <w:sz w:val="24"/>
                <w:szCs w:val="24"/>
              </w:rPr>
              <w:t>Revocarea din funcţia de membru al Consiliului Național pentru Atestarea Titlurilor Diplomelor și Certificatelor Universitare se poate dispune oricând în timpul mandatului, în următoarele cazuri:</w:t>
            </w:r>
          </w:p>
          <w:p w:rsidR="00C14B2A" w:rsidRDefault="00C14B2A" w:rsidP="00531992">
            <w:pPr>
              <w:pStyle w:val="ListParagraph"/>
              <w:jc w:val="both"/>
              <w:rPr>
                <w:rFonts w:ascii="Palatino Linotype" w:hAnsi="Palatino Linotype"/>
                <w:sz w:val="24"/>
                <w:szCs w:val="24"/>
              </w:rPr>
            </w:pPr>
          </w:p>
          <w:p w:rsidR="00C14B2A" w:rsidRPr="00FA5E0B" w:rsidRDefault="00C14B2A" w:rsidP="00531992">
            <w:pPr>
              <w:tabs>
                <w:tab w:val="left" w:pos="1947"/>
              </w:tabs>
              <w:ind w:left="720"/>
              <w:jc w:val="both"/>
              <w:rPr>
                <w:rFonts w:ascii="Palatino Linotype" w:hAnsi="Palatino Linotype"/>
                <w:sz w:val="24"/>
                <w:szCs w:val="24"/>
              </w:rPr>
            </w:pPr>
            <w:r w:rsidRPr="00FA5E0B">
              <w:rPr>
                <w:rFonts w:ascii="Palatino Linotype" w:hAnsi="Palatino Linotype"/>
                <w:sz w:val="24"/>
                <w:szCs w:val="24"/>
              </w:rPr>
              <w:br/>
            </w:r>
            <w:r w:rsidRPr="00C14B2A">
              <w:rPr>
                <w:rFonts w:ascii="Palatino Linotype" w:hAnsi="Palatino Linotype"/>
                <w:b/>
                <w:color w:val="FF0000"/>
                <w:sz w:val="24"/>
                <w:szCs w:val="24"/>
              </w:rPr>
              <w:t>a)</w:t>
            </w:r>
            <w:r w:rsidRPr="00C14B2A">
              <w:rPr>
                <w:rFonts w:ascii="Palatino Linotype" w:hAnsi="Palatino Linotype"/>
                <w:color w:val="FF0000"/>
                <w:sz w:val="24"/>
                <w:szCs w:val="24"/>
              </w:rPr>
              <w:t xml:space="preserve"> persoana în cauză nu mai îndeplineşte condiţiile legale pentru a fi membru al CNATDCU;</w:t>
            </w:r>
            <w:r w:rsidRPr="00C14B2A">
              <w:rPr>
                <w:rFonts w:ascii="Palatino Linotype" w:hAnsi="Palatino Linotype"/>
                <w:color w:val="FF0000"/>
                <w:sz w:val="24"/>
                <w:szCs w:val="24"/>
              </w:rPr>
              <w:br/>
            </w:r>
            <w:r w:rsidRPr="00C14B2A">
              <w:rPr>
                <w:rFonts w:ascii="Palatino Linotype" w:hAnsi="Palatino Linotype"/>
                <w:b/>
                <w:color w:val="FF0000"/>
                <w:sz w:val="24"/>
                <w:szCs w:val="24"/>
              </w:rPr>
              <w:t>b)</w:t>
            </w:r>
            <w:r w:rsidRPr="00C14B2A">
              <w:rPr>
                <w:rFonts w:ascii="Palatino Linotype" w:hAnsi="Palatino Linotype"/>
                <w:color w:val="FF0000"/>
                <w:sz w:val="24"/>
                <w:szCs w:val="24"/>
              </w:rPr>
              <w:t xml:space="preserve"> persoanei în cauză i-a fost aplicată o sancţiune disciplinară din cele prevăzute de lege pentru cadrele didactice, iar măsura a rămas definitivă;</w:t>
            </w:r>
            <w:r w:rsidRPr="00FA5E0B">
              <w:rPr>
                <w:rFonts w:ascii="Palatino Linotype" w:hAnsi="Palatino Linotype"/>
                <w:sz w:val="24"/>
                <w:szCs w:val="24"/>
              </w:rPr>
              <w:br/>
            </w:r>
            <w:r w:rsidRPr="00C14B2A">
              <w:rPr>
                <w:rFonts w:ascii="Palatino Linotype" w:hAnsi="Palatino Linotype"/>
                <w:b/>
                <w:color w:val="FF0000"/>
                <w:sz w:val="24"/>
                <w:szCs w:val="24"/>
              </w:rPr>
              <w:t xml:space="preserve">c) </w:t>
            </w:r>
            <w:r w:rsidRPr="00C14B2A">
              <w:rPr>
                <w:rFonts w:ascii="Palatino Linotype" w:hAnsi="Palatino Linotype"/>
                <w:color w:val="FF0000"/>
                <w:sz w:val="24"/>
                <w:szCs w:val="24"/>
              </w:rPr>
              <w:t>ministrul educației a constatat, pe baza raportului întocmit de comisia independentă prevăzută  la lit. alin (5) lit c), că persoana în cauză nu şi-a îndeplinit sau şi-a îndeplinit în mod necorespunzător şi nejustificat, atribuţiile prevăzute de regulament.</w:t>
            </w:r>
            <w:r w:rsidRPr="00C14B2A">
              <w:rPr>
                <w:rFonts w:ascii="Palatino Linotype" w:hAnsi="Palatino Linotype"/>
                <w:color w:val="FF0000"/>
                <w:sz w:val="24"/>
                <w:szCs w:val="24"/>
              </w:rPr>
              <w:br/>
            </w:r>
          </w:p>
          <w:p w:rsidR="00C14B2A" w:rsidRPr="00FA5E0B" w:rsidRDefault="00C14B2A" w:rsidP="00531992">
            <w:pPr>
              <w:numPr>
                <w:ilvl w:val="0"/>
                <w:numId w:val="3"/>
              </w:numPr>
              <w:tabs>
                <w:tab w:val="left" w:pos="1947"/>
              </w:tabs>
              <w:jc w:val="both"/>
              <w:rPr>
                <w:rFonts w:ascii="Palatino Linotype" w:hAnsi="Palatino Linotype"/>
                <w:sz w:val="24"/>
                <w:szCs w:val="24"/>
              </w:rPr>
            </w:pPr>
            <w:r w:rsidRPr="00C14B2A">
              <w:rPr>
                <w:rFonts w:ascii="Palatino Linotype" w:hAnsi="Palatino Linotype"/>
                <w:color w:val="FF0000"/>
                <w:sz w:val="24"/>
                <w:szCs w:val="24"/>
              </w:rPr>
              <w:t>Consiliul General al CNATDCU constată incidenţa uneia dintre ipotezele menționate la alin (1) la lit. a) şi b), la sesizarea CEMU sau a universității al cărei angajat este</w:t>
            </w:r>
            <w:r w:rsidRPr="00FA5E0B">
              <w:rPr>
                <w:rFonts w:ascii="Palatino Linotype" w:hAnsi="Palatino Linotype"/>
                <w:sz w:val="24"/>
                <w:szCs w:val="24"/>
              </w:rPr>
              <w:t>.</w:t>
            </w:r>
            <w:r w:rsidRPr="00FA5E0B">
              <w:rPr>
                <w:rFonts w:ascii="Palatino Linotype" w:hAnsi="Palatino Linotype"/>
                <w:sz w:val="24"/>
                <w:szCs w:val="24"/>
              </w:rPr>
              <w:br/>
            </w:r>
          </w:p>
          <w:p w:rsidR="00C14B2A" w:rsidRPr="00531992" w:rsidRDefault="00C14B2A" w:rsidP="00531992">
            <w:pPr>
              <w:numPr>
                <w:ilvl w:val="0"/>
                <w:numId w:val="3"/>
              </w:numPr>
              <w:tabs>
                <w:tab w:val="left" w:pos="1947"/>
              </w:tabs>
              <w:jc w:val="both"/>
              <w:rPr>
                <w:rFonts w:ascii="Palatino Linotype" w:hAnsi="Palatino Linotype"/>
                <w:color w:val="FF0000"/>
                <w:sz w:val="24"/>
                <w:szCs w:val="24"/>
              </w:rPr>
            </w:pPr>
            <w:r w:rsidRPr="00C14B2A">
              <w:rPr>
                <w:rFonts w:ascii="Palatino Linotype" w:hAnsi="Palatino Linotype"/>
                <w:color w:val="FF0000"/>
                <w:sz w:val="24"/>
                <w:szCs w:val="24"/>
              </w:rPr>
              <w:t>În situaţia menționată la alin (2) lit. c), procedura de revocare din funcţie a unui membru al CNATDCU se desfăşoară după cum urmează:</w:t>
            </w:r>
            <w:r w:rsidRPr="00FA5E0B">
              <w:rPr>
                <w:rFonts w:ascii="Palatino Linotype" w:hAnsi="Palatino Linotype"/>
                <w:sz w:val="24"/>
                <w:szCs w:val="24"/>
              </w:rPr>
              <w:br/>
            </w:r>
            <w:r w:rsidRPr="00531992">
              <w:rPr>
                <w:rFonts w:ascii="Palatino Linotype" w:hAnsi="Palatino Linotype"/>
                <w:b/>
                <w:color w:val="FF0000"/>
                <w:sz w:val="24"/>
                <w:szCs w:val="24"/>
              </w:rPr>
              <w:lastRenderedPageBreak/>
              <w:t>a)</w:t>
            </w:r>
            <w:r w:rsidRPr="00C14B2A">
              <w:rPr>
                <w:rFonts w:ascii="Palatino Linotype" w:hAnsi="Palatino Linotype"/>
                <w:color w:val="FF0000"/>
                <w:sz w:val="24"/>
                <w:szCs w:val="24"/>
              </w:rPr>
              <w:t xml:space="preserve"> solicitarea de revocare poate fi iniţiată Președintele CNATDCU;</w:t>
            </w:r>
            <w:r w:rsidRPr="00C14B2A">
              <w:rPr>
                <w:rFonts w:ascii="Palatino Linotype" w:hAnsi="Palatino Linotype"/>
                <w:color w:val="FF0000"/>
                <w:sz w:val="24"/>
                <w:szCs w:val="24"/>
              </w:rPr>
              <w:br/>
            </w:r>
            <w:r w:rsidRPr="00531992">
              <w:rPr>
                <w:rFonts w:ascii="Palatino Linotype" w:hAnsi="Palatino Linotype"/>
                <w:b/>
                <w:color w:val="FF0000"/>
                <w:sz w:val="24"/>
                <w:szCs w:val="24"/>
              </w:rPr>
              <w:t>b)</w:t>
            </w:r>
            <w:r w:rsidRPr="00531992">
              <w:rPr>
                <w:rFonts w:ascii="Palatino Linotype" w:hAnsi="Palatino Linotype"/>
                <w:color w:val="FF0000"/>
                <w:sz w:val="24"/>
                <w:szCs w:val="24"/>
              </w:rPr>
              <w:t xml:space="preserve"> sesizarea trebuie să cuprindă indicarea concretă a atribuţiei prevăzute regulament</w:t>
            </w:r>
            <w:r w:rsidR="00531992" w:rsidRPr="00531992">
              <w:rPr>
                <w:rFonts w:ascii="Palatino Linotype" w:hAnsi="Palatino Linotype"/>
                <w:color w:val="FF0000"/>
                <w:sz w:val="24"/>
                <w:szCs w:val="24"/>
              </w:rPr>
              <w:t>/procedură,</w:t>
            </w:r>
            <w:r w:rsidRPr="00531992">
              <w:rPr>
                <w:rFonts w:ascii="Palatino Linotype" w:hAnsi="Palatino Linotype"/>
                <w:color w:val="FF0000"/>
                <w:sz w:val="24"/>
                <w:szCs w:val="24"/>
              </w:rPr>
              <w:t xml:space="preserve"> pe care persoana în cauză nu şi-a îndeplinit-o sau şi-a îndeplinit-o în mod necorespunzăto</w:t>
            </w:r>
            <w:r w:rsidR="00531992" w:rsidRPr="00531992">
              <w:rPr>
                <w:rFonts w:ascii="Palatino Linotype" w:hAnsi="Palatino Linotype"/>
                <w:color w:val="FF0000"/>
                <w:sz w:val="24"/>
                <w:szCs w:val="24"/>
              </w:rPr>
              <w:t xml:space="preserve">r </w:t>
            </w:r>
            <w:r w:rsidRPr="00531992">
              <w:rPr>
                <w:rFonts w:ascii="Palatino Linotype" w:hAnsi="Palatino Linotype"/>
                <w:color w:val="FF0000"/>
                <w:sz w:val="24"/>
                <w:szCs w:val="24"/>
              </w:rPr>
              <w:t>şi nejustificat, precum şi a motivelor din care rezultă această situaţie;</w:t>
            </w:r>
            <w:r w:rsidRPr="00531992">
              <w:rPr>
                <w:rFonts w:ascii="Palatino Linotype" w:hAnsi="Palatino Linotype"/>
                <w:color w:val="FF0000"/>
                <w:sz w:val="24"/>
                <w:szCs w:val="24"/>
              </w:rPr>
              <w:br/>
            </w:r>
            <w:r w:rsidRPr="00531992">
              <w:rPr>
                <w:rFonts w:ascii="Palatino Linotype" w:hAnsi="Palatino Linotype"/>
                <w:b/>
                <w:color w:val="FF0000"/>
                <w:sz w:val="24"/>
                <w:szCs w:val="24"/>
              </w:rPr>
              <w:t> c)</w:t>
            </w:r>
            <w:r w:rsidRPr="00531992">
              <w:rPr>
                <w:rFonts w:ascii="Palatino Linotype" w:hAnsi="Palatino Linotype"/>
                <w:color w:val="FF0000"/>
                <w:sz w:val="24"/>
                <w:szCs w:val="24"/>
              </w:rPr>
              <w:t xml:space="preserve"> solicitarea de revocare se transmite ministrului educației, care dispune efectuarea verificărilor necesare de către o comisie independentă formată din un reprezentant al Academiei Române, un reprezentant al Consiliului Național al Rectorilor și un reprezentant al Ministerului Educației, constituită prin ordin al ministrului educației. </w:t>
            </w:r>
          </w:p>
          <w:p w:rsidR="00C14B2A" w:rsidRPr="00531992" w:rsidRDefault="00C14B2A" w:rsidP="00531992">
            <w:pPr>
              <w:numPr>
                <w:ilvl w:val="0"/>
                <w:numId w:val="3"/>
              </w:numPr>
              <w:tabs>
                <w:tab w:val="left" w:pos="1947"/>
              </w:tabs>
              <w:jc w:val="both"/>
              <w:rPr>
                <w:rFonts w:ascii="Palatino Linotype" w:hAnsi="Palatino Linotype"/>
                <w:color w:val="FF0000"/>
                <w:sz w:val="24"/>
                <w:szCs w:val="24"/>
              </w:rPr>
            </w:pPr>
            <w:r w:rsidRPr="00531992">
              <w:rPr>
                <w:rFonts w:ascii="Palatino Linotype" w:hAnsi="Palatino Linotype"/>
                <w:color w:val="FF0000"/>
                <w:sz w:val="24"/>
                <w:szCs w:val="24"/>
              </w:rPr>
              <w:t>Verificările trebuie efectuate în termen de cel mult 15 zile de la data sesizării. Termenul de efectuare a verificărilor poate fi prelungit dacă există motive întemeiate care justifică această măsură;</w:t>
            </w:r>
          </w:p>
          <w:p w:rsidR="00C14B2A" w:rsidRPr="00FA5E0B" w:rsidRDefault="00C14B2A" w:rsidP="00531992">
            <w:pPr>
              <w:numPr>
                <w:ilvl w:val="0"/>
                <w:numId w:val="3"/>
              </w:numPr>
              <w:tabs>
                <w:tab w:val="left" w:pos="1947"/>
              </w:tabs>
              <w:jc w:val="both"/>
              <w:rPr>
                <w:rFonts w:ascii="Palatino Linotype" w:hAnsi="Palatino Linotype"/>
                <w:sz w:val="24"/>
                <w:szCs w:val="24"/>
              </w:rPr>
            </w:pPr>
            <w:r w:rsidRPr="00531992">
              <w:rPr>
                <w:rFonts w:ascii="Palatino Linotype" w:hAnsi="Palatino Linotype"/>
                <w:color w:val="FF0000"/>
                <w:sz w:val="24"/>
                <w:szCs w:val="24"/>
              </w:rPr>
              <w:t>Raportul întocmit de Comisia independentă se transmite ministrului educației, care îl va comunica membrului CNATDCU vizat. Împotriva raportului, membrul CNATDCU poate formula obiecţiuni în termen de 30 de zile de la comunicare. Raportul definitiv se comunică universității pe care pe care o reprezintă membrul CNATDCU a cărui revocare se solicită și ministrului educației, în vederea emiterii ordinului de ministru de revocare din calitatea de membru CNATDCU;</w:t>
            </w:r>
            <w:r w:rsidRPr="00FA5E0B">
              <w:rPr>
                <w:rFonts w:ascii="Palatino Linotype" w:hAnsi="Palatino Linotype"/>
                <w:sz w:val="24"/>
                <w:szCs w:val="24"/>
              </w:rPr>
              <w:br/>
            </w:r>
          </w:p>
          <w:p w:rsidR="00C14B2A" w:rsidRPr="00FF1A78" w:rsidRDefault="00C14B2A" w:rsidP="00531992">
            <w:pPr>
              <w:tabs>
                <w:tab w:val="left" w:pos="1947"/>
              </w:tabs>
              <w:jc w:val="both"/>
              <w:rPr>
                <w:rFonts w:ascii="Palatino Linotype" w:hAnsi="Palatino Linotype"/>
                <w:sz w:val="24"/>
                <w:szCs w:val="24"/>
              </w:rPr>
            </w:pPr>
          </w:p>
        </w:tc>
      </w:tr>
      <w:tr w:rsidR="00C14B2A" w:rsidRPr="00FF1A78" w:rsidTr="00EE72E1">
        <w:tc>
          <w:tcPr>
            <w:tcW w:w="623" w:type="dxa"/>
          </w:tcPr>
          <w:p w:rsidR="00C14B2A" w:rsidRPr="00FF1A78" w:rsidRDefault="00C14B2A" w:rsidP="00531992">
            <w:pPr>
              <w:jc w:val="both"/>
              <w:rPr>
                <w:rFonts w:ascii="Palatino Linotype" w:hAnsi="Palatino Linotype"/>
                <w:sz w:val="24"/>
                <w:szCs w:val="24"/>
              </w:rPr>
            </w:pPr>
            <w:r w:rsidRPr="00FF1A78">
              <w:rPr>
                <w:rFonts w:ascii="Palatino Linotype" w:hAnsi="Palatino Linotype"/>
                <w:sz w:val="24"/>
                <w:szCs w:val="24"/>
              </w:rPr>
              <w:lastRenderedPageBreak/>
              <w:t>57</w:t>
            </w:r>
          </w:p>
        </w:tc>
        <w:tc>
          <w:tcPr>
            <w:tcW w:w="6885"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57</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lastRenderedPageBreak/>
              <w:t xml:space="preserve">    (1) Procedura de încetare a calităţii de membru CNATDCU înainte de terminarea mandatului se desfăşoară în următoarele condiţii:</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a) la cererea scrisă a persoanei care doreşte încetarea calităţii de membru;</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b) în caz de deces;</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c) la solicitarea formulată de către unul sau mai mulţi membri ai Consiliului general ori a ministrului educaţiei şi cercetării.</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(2) În situaţia prevăzută la alin. (1) lit. c), Consiliul general al CNATDCU va solicita punctul de vedere al persoanei împotriva căreia s-a declanşat procedura de încetare a mandatului.</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(3) Pentru situaţiile prevăzute la alin. (1) lit. a), b) şi c), Consiliul general al CNATDCU va întocmi un raport pe care îl va înainta ministrului educaţiei şi cercetării.</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(4) Confirmarea încetării mandatului de membru al CNATDCU se face prin ordin al ministrului educaţiei şi cercetării.</w:t>
            </w:r>
          </w:p>
        </w:tc>
        <w:tc>
          <w:tcPr>
            <w:tcW w:w="7513" w:type="dxa"/>
          </w:tcPr>
          <w:p w:rsidR="00C14B2A" w:rsidRPr="00531992" w:rsidRDefault="00C14B2A" w:rsidP="00531992">
            <w:pPr>
              <w:autoSpaceDE w:val="0"/>
              <w:autoSpaceDN w:val="0"/>
              <w:adjustRightInd w:val="0"/>
              <w:jc w:val="both"/>
              <w:rPr>
                <w:rFonts w:ascii="Palatino Linotype" w:hAnsi="Palatino Linotype" w:cs="Times New Roman"/>
                <w:color w:val="FF0000"/>
                <w:sz w:val="24"/>
                <w:szCs w:val="24"/>
              </w:rPr>
            </w:pPr>
            <w:r w:rsidRPr="00531992">
              <w:rPr>
                <w:rFonts w:ascii="Palatino Linotype" w:hAnsi="Palatino Linotype" w:cs="Times New Roman"/>
                <w:color w:val="FF0000"/>
                <w:sz w:val="24"/>
                <w:szCs w:val="24"/>
              </w:rPr>
              <w:lastRenderedPageBreak/>
              <w:t>ART. 57</w:t>
            </w:r>
          </w:p>
          <w:p w:rsidR="00C14B2A" w:rsidRPr="00531992" w:rsidRDefault="00C14B2A" w:rsidP="00531992">
            <w:pPr>
              <w:autoSpaceDE w:val="0"/>
              <w:autoSpaceDN w:val="0"/>
              <w:adjustRightInd w:val="0"/>
              <w:jc w:val="both"/>
              <w:rPr>
                <w:rFonts w:ascii="Palatino Linotype" w:hAnsi="Palatino Linotype" w:cs="Times New Roman"/>
                <w:color w:val="FF0000"/>
                <w:sz w:val="24"/>
                <w:szCs w:val="24"/>
              </w:rPr>
            </w:pPr>
            <w:r w:rsidRPr="00531992">
              <w:rPr>
                <w:rFonts w:ascii="Palatino Linotype" w:hAnsi="Palatino Linotype" w:cs="Times New Roman"/>
                <w:color w:val="FF0000"/>
                <w:sz w:val="24"/>
                <w:szCs w:val="24"/>
              </w:rPr>
              <w:t xml:space="preserve">    (1) Procedura de încetare a calităţii de membru CNATDCU înainte de terminarea mandatului se desfăşoară în următoarele condiţii:</w:t>
            </w:r>
          </w:p>
          <w:p w:rsidR="00C14B2A" w:rsidRPr="00531992" w:rsidRDefault="00C14B2A" w:rsidP="00531992">
            <w:pPr>
              <w:autoSpaceDE w:val="0"/>
              <w:autoSpaceDN w:val="0"/>
              <w:adjustRightInd w:val="0"/>
              <w:jc w:val="both"/>
              <w:rPr>
                <w:rFonts w:ascii="Palatino Linotype" w:hAnsi="Palatino Linotype" w:cs="Times New Roman"/>
                <w:color w:val="FF0000"/>
                <w:sz w:val="24"/>
                <w:szCs w:val="24"/>
              </w:rPr>
            </w:pPr>
            <w:r w:rsidRPr="00531992">
              <w:rPr>
                <w:rFonts w:ascii="Palatino Linotype" w:hAnsi="Palatino Linotype" w:cs="Times New Roman"/>
                <w:color w:val="FF0000"/>
                <w:sz w:val="24"/>
                <w:szCs w:val="24"/>
              </w:rPr>
              <w:lastRenderedPageBreak/>
              <w:t xml:space="preserve">    a) la cererea scrisă a persoanei care doreşte încetarea calităţii de membru;</w:t>
            </w:r>
          </w:p>
          <w:p w:rsidR="00C14B2A" w:rsidRPr="00531992" w:rsidRDefault="00C14B2A" w:rsidP="00531992">
            <w:pPr>
              <w:autoSpaceDE w:val="0"/>
              <w:autoSpaceDN w:val="0"/>
              <w:adjustRightInd w:val="0"/>
              <w:jc w:val="both"/>
              <w:rPr>
                <w:rFonts w:ascii="Palatino Linotype" w:hAnsi="Palatino Linotype" w:cs="Times New Roman"/>
                <w:color w:val="FF0000"/>
                <w:sz w:val="24"/>
                <w:szCs w:val="24"/>
              </w:rPr>
            </w:pPr>
            <w:r w:rsidRPr="00531992">
              <w:rPr>
                <w:rFonts w:ascii="Palatino Linotype" w:hAnsi="Palatino Linotype" w:cs="Times New Roman"/>
                <w:color w:val="FF0000"/>
                <w:sz w:val="24"/>
                <w:szCs w:val="24"/>
              </w:rPr>
              <w:t xml:space="preserve">    b) în caz de deces;</w:t>
            </w:r>
          </w:p>
          <w:p w:rsidR="00531992" w:rsidRPr="00531992" w:rsidRDefault="00531992" w:rsidP="00531992">
            <w:pPr>
              <w:autoSpaceDE w:val="0"/>
              <w:autoSpaceDN w:val="0"/>
              <w:adjustRightInd w:val="0"/>
              <w:jc w:val="both"/>
              <w:rPr>
                <w:rFonts w:ascii="Palatino Linotype" w:hAnsi="Palatino Linotype" w:cs="Times New Roman"/>
                <w:color w:val="FF0000"/>
                <w:sz w:val="24"/>
                <w:szCs w:val="24"/>
              </w:rPr>
            </w:pPr>
            <w:r>
              <w:rPr>
                <w:rFonts w:ascii="Palatino Linotype" w:hAnsi="Palatino Linotype" w:cs="Times New Roman"/>
                <w:color w:val="FF0000"/>
                <w:sz w:val="24"/>
                <w:szCs w:val="24"/>
              </w:rPr>
              <w:t xml:space="preserve">  </w:t>
            </w:r>
            <w:r w:rsidRPr="00531992">
              <w:rPr>
                <w:rFonts w:ascii="Palatino Linotype" w:hAnsi="Palatino Linotype" w:cs="Times New Roman"/>
                <w:color w:val="FF0000"/>
                <w:sz w:val="24"/>
                <w:szCs w:val="24"/>
              </w:rPr>
              <w:t>(2</w:t>
            </w:r>
            <w:r w:rsidR="00C14B2A" w:rsidRPr="00531992">
              <w:rPr>
                <w:rFonts w:ascii="Palatino Linotype" w:hAnsi="Palatino Linotype" w:cs="Times New Roman"/>
                <w:color w:val="FF0000"/>
                <w:sz w:val="24"/>
                <w:szCs w:val="24"/>
              </w:rPr>
              <w:t>) Pentru situaţiile prevăzute la alin. (1) lit. a</w:t>
            </w:r>
            <w:r w:rsidRPr="00531992">
              <w:rPr>
                <w:rFonts w:ascii="Palatino Linotype" w:hAnsi="Palatino Linotype" w:cs="Times New Roman"/>
                <w:color w:val="FF0000"/>
                <w:sz w:val="24"/>
                <w:szCs w:val="24"/>
              </w:rPr>
              <w:t xml:space="preserve">), b) </w:t>
            </w:r>
            <w:r w:rsidR="00C14B2A" w:rsidRPr="00531992">
              <w:rPr>
                <w:rFonts w:ascii="Palatino Linotype" w:hAnsi="Palatino Linotype" w:cs="Times New Roman"/>
                <w:color w:val="FF0000"/>
                <w:sz w:val="24"/>
                <w:szCs w:val="24"/>
              </w:rPr>
              <w:t xml:space="preserve"> </w:t>
            </w:r>
            <w:r w:rsidRPr="00531992">
              <w:rPr>
                <w:rFonts w:ascii="Palatino Linotype" w:hAnsi="Palatino Linotype" w:cs="Times New Roman"/>
                <w:color w:val="FF0000"/>
                <w:sz w:val="24"/>
                <w:szCs w:val="24"/>
              </w:rPr>
              <w:t xml:space="preserve">CNATDCU va întocmi un raport pe care îl va înainta ministrului educaţiei </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531992">
              <w:rPr>
                <w:rFonts w:ascii="Palatino Linotype" w:hAnsi="Palatino Linotype" w:cs="Times New Roman"/>
                <w:color w:val="FF0000"/>
                <w:sz w:val="24"/>
                <w:szCs w:val="24"/>
              </w:rPr>
              <w:t xml:space="preserve">  (</w:t>
            </w:r>
            <w:r w:rsidR="00531992" w:rsidRPr="00531992">
              <w:rPr>
                <w:rFonts w:ascii="Palatino Linotype" w:hAnsi="Palatino Linotype" w:cs="Times New Roman"/>
                <w:color w:val="FF0000"/>
                <w:sz w:val="24"/>
                <w:szCs w:val="24"/>
              </w:rPr>
              <w:t>3</w:t>
            </w:r>
            <w:r w:rsidRPr="00531992">
              <w:rPr>
                <w:rFonts w:ascii="Palatino Linotype" w:hAnsi="Palatino Linotype" w:cs="Times New Roman"/>
                <w:color w:val="FF0000"/>
                <w:sz w:val="24"/>
                <w:szCs w:val="24"/>
              </w:rPr>
              <w:t xml:space="preserve">) Confirmarea încetării mandatului de membru al CNATDCU se face prin ordin al ministrului educaţiei </w:t>
            </w:r>
          </w:p>
        </w:tc>
      </w:tr>
      <w:tr w:rsidR="00C14B2A" w:rsidRPr="00FF1A78" w:rsidTr="00EE72E1">
        <w:tc>
          <w:tcPr>
            <w:tcW w:w="623" w:type="dxa"/>
          </w:tcPr>
          <w:p w:rsidR="00C14B2A" w:rsidRPr="00FF1A78" w:rsidRDefault="00C14B2A" w:rsidP="00531992">
            <w:pPr>
              <w:jc w:val="both"/>
              <w:rPr>
                <w:rFonts w:ascii="Palatino Linotype" w:hAnsi="Palatino Linotype"/>
                <w:sz w:val="24"/>
                <w:szCs w:val="24"/>
              </w:rPr>
            </w:pPr>
            <w:r w:rsidRPr="00FF1A78">
              <w:rPr>
                <w:rFonts w:ascii="Palatino Linotype" w:hAnsi="Palatino Linotype"/>
                <w:sz w:val="24"/>
                <w:szCs w:val="24"/>
              </w:rPr>
              <w:lastRenderedPageBreak/>
              <w:t>58</w:t>
            </w:r>
          </w:p>
        </w:tc>
        <w:tc>
          <w:tcPr>
            <w:tcW w:w="6885"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58</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Pe locul rămas vacant se numeşte un nou membru, prin ordin al ministrului educaţiei şi cercetării. Mandatul noului membru expiră la expirarea mandatului CNATDCU.</w:t>
            </w:r>
          </w:p>
        </w:tc>
        <w:tc>
          <w:tcPr>
            <w:tcW w:w="7513" w:type="dxa"/>
          </w:tcPr>
          <w:p w:rsidR="00C14B2A" w:rsidRPr="00531992" w:rsidRDefault="00C14B2A" w:rsidP="00531992">
            <w:pPr>
              <w:autoSpaceDE w:val="0"/>
              <w:autoSpaceDN w:val="0"/>
              <w:adjustRightInd w:val="0"/>
              <w:jc w:val="both"/>
              <w:rPr>
                <w:rFonts w:ascii="Palatino Linotype" w:hAnsi="Palatino Linotype" w:cs="Times New Roman"/>
                <w:color w:val="FF0000"/>
                <w:sz w:val="24"/>
                <w:szCs w:val="24"/>
              </w:rPr>
            </w:pPr>
            <w:r w:rsidRPr="00531992">
              <w:rPr>
                <w:rFonts w:ascii="Palatino Linotype" w:hAnsi="Palatino Linotype" w:cs="Times New Roman"/>
                <w:color w:val="FF0000"/>
                <w:sz w:val="24"/>
                <w:szCs w:val="24"/>
              </w:rPr>
              <w:t>ART. 58</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531992">
              <w:rPr>
                <w:rFonts w:ascii="Palatino Linotype" w:hAnsi="Palatino Linotype" w:cs="Times New Roman"/>
                <w:color w:val="FF0000"/>
                <w:sz w:val="24"/>
                <w:szCs w:val="24"/>
              </w:rPr>
              <w:t xml:space="preserve">    Pe locul rămas vacant</w:t>
            </w:r>
            <w:r w:rsidR="00531992" w:rsidRPr="00531992">
              <w:rPr>
                <w:rFonts w:ascii="Palatino Linotype" w:hAnsi="Palatino Linotype" w:cs="Times New Roman"/>
                <w:color w:val="FF0000"/>
                <w:sz w:val="24"/>
                <w:szCs w:val="24"/>
              </w:rPr>
              <w:t xml:space="preserve">, atât în situația revocării cât și în situația încetării mandatului, </w:t>
            </w:r>
            <w:r w:rsidRPr="00531992">
              <w:rPr>
                <w:rFonts w:ascii="Palatino Linotype" w:hAnsi="Palatino Linotype" w:cs="Times New Roman"/>
                <w:color w:val="FF0000"/>
                <w:sz w:val="24"/>
                <w:szCs w:val="24"/>
              </w:rPr>
              <w:t xml:space="preserve"> se numeşte un nou membru, prin ordin al ministrului educaţiei</w:t>
            </w:r>
            <w:r w:rsidRPr="00FF1A78">
              <w:rPr>
                <w:rFonts w:ascii="Palatino Linotype" w:hAnsi="Palatino Linotype" w:cs="Times New Roman"/>
                <w:sz w:val="24"/>
                <w:szCs w:val="24"/>
              </w:rPr>
              <w:t xml:space="preserve">. </w:t>
            </w:r>
            <w:r w:rsidRPr="00531992">
              <w:rPr>
                <w:rFonts w:ascii="Palatino Linotype" w:hAnsi="Palatino Linotype" w:cs="Times New Roman"/>
                <w:color w:val="FF0000"/>
                <w:sz w:val="24"/>
                <w:szCs w:val="24"/>
              </w:rPr>
              <w:t>Mandatul noului membru expiră la expirarea mandatului CNATDCU.</w:t>
            </w:r>
          </w:p>
        </w:tc>
      </w:tr>
      <w:tr w:rsidR="00C14B2A" w:rsidRPr="00FF1A78" w:rsidTr="00EE72E1">
        <w:tc>
          <w:tcPr>
            <w:tcW w:w="623" w:type="dxa"/>
          </w:tcPr>
          <w:p w:rsidR="00C14B2A" w:rsidRPr="00FF1A78" w:rsidRDefault="00C14B2A" w:rsidP="00531992">
            <w:pPr>
              <w:jc w:val="both"/>
              <w:rPr>
                <w:rFonts w:ascii="Palatino Linotype" w:hAnsi="Palatino Linotype"/>
                <w:sz w:val="24"/>
                <w:szCs w:val="24"/>
              </w:rPr>
            </w:pPr>
          </w:p>
        </w:tc>
        <w:tc>
          <w:tcPr>
            <w:tcW w:w="6885"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CAPITOLUL IX</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w:t>
            </w:r>
            <w:r w:rsidRPr="00FF1A78">
              <w:rPr>
                <w:rFonts w:ascii="Palatino Linotype" w:hAnsi="Palatino Linotype" w:cs="Times New Roman"/>
                <w:b/>
                <w:bCs/>
                <w:sz w:val="24"/>
                <w:szCs w:val="24"/>
              </w:rPr>
              <w:t>Dispoziţii finale</w:t>
            </w:r>
          </w:p>
          <w:p w:rsidR="00C14B2A" w:rsidRPr="00FF1A78" w:rsidRDefault="00C14B2A" w:rsidP="00531992">
            <w:pPr>
              <w:autoSpaceDE w:val="0"/>
              <w:autoSpaceDN w:val="0"/>
              <w:adjustRightInd w:val="0"/>
              <w:jc w:val="both"/>
              <w:rPr>
                <w:rFonts w:ascii="Palatino Linotype" w:hAnsi="Palatino Linotype" w:cs="Times New Roman"/>
                <w:sz w:val="24"/>
                <w:szCs w:val="24"/>
              </w:rPr>
            </w:pPr>
          </w:p>
        </w:tc>
        <w:tc>
          <w:tcPr>
            <w:tcW w:w="7513" w:type="dxa"/>
          </w:tcPr>
          <w:p w:rsidR="00C14B2A" w:rsidRPr="00FF1A78" w:rsidRDefault="00C14B2A" w:rsidP="00531992">
            <w:pPr>
              <w:tabs>
                <w:tab w:val="left" w:pos="1947"/>
              </w:tabs>
              <w:jc w:val="both"/>
              <w:rPr>
                <w:rFonts w:ascii="Palatino Linotype" w:hAnsi="Palatino Linotype"/>
                <w:sz w:val="24"/>
                <w:szCs w:val="24"/>
              </w:rPr>
            </w:pPr>
          </w:p>
        </w:tc>
      </w:tr>
      <w:tr w:rsidR="00C14B2A" w:rsidRPr="00FF1A78" w:rsidTr="00EE72E1">
        <w:tc>
          <w:tcPr>
            <w:tcW w:w="623" w:type="dxa"/>
          </w:tcPr>
          <w:p w:rsidR="00C14B2A" w:rsidRPr="00FF1A78" w:rsidRDefault="00C14B2A" w:rsidP="00531992">
            <w:pPr>
              <w:jc w:val="both"/>
              <w:rPr>
                <w:rFonts w:ascii="Palatino Linotype" w:hAnsi="Palatino Linotype"/>
                <w:sz w:val="24"/>
                <w:szCs w:val="24"/>
              </w:rPr>
            </w:pPr>
            <w:r w:rsidRPr="00FF1A78">
              <w:rPr>
                <w:rFonts w:ascii="Palatino Linotype" w:hAnsi="Palatino Linotype"/>
                <w:sz w:val="24"/>
                <w:szCs w:val="24"/>
              </w:rPr>
              <w:t>59</w:t>
            </w:r>
          </w:p>
        </w:tc>
        <w:tc>
          <w:tcPr>
            <w:tcW w:w="6885"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59</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Deciziile Consiliului general pot fi contestate, conform metodologiilor de desfăşurare a activităţilor specifice, aprobate prin ordin al ministrului educaţiei şi cercetării.</w:t>
            </w:r>
          </w:p>
          <w:p w:rsidR="00C14B2A" w:rsidRPr="00FF1A78" w:rsidRDefault="00C14B2A" w:rsidP="00531992">
            <w:pPr>
              <w:autoSpaceDE w:val="0"/>
              <w:autoSpaceDN w:val="0"/>
              <w:adjustRightInd w:val="0"/>
              <w:jc w:val="both"/>
              <w:rPr>
                <w:rFonts w:ascii="Palatino Linotype" w:hAnsi="Palatino Linotype" w:cs="Times New Roman"/>
                <w:sz w:val="24"/>
                <w:szCs w:val="24"/>
              </w:rPr>
            </w:pPr>
          </w:p>
        </w:tc>
        <w:tc>
          <w:tcPr>
            <w:tcW w:w="7513" w:type="dxa"/>
          </w:tcPr>
          <w:p w:rsidR="00C14B2A" w:rsidRDefault="00C14B2A" w:rsidP="00531992">
            <w:pPr>
              <w:tabs>
                <w:tab w:val="left" w:pos="1947"/>
              </w:tabs>
              <w:jc w:val="both"/>
              <w:rPr>
                <w:rFonts w:ascii="Palatino Linotype" w:hAnsi="Palatino Linotype"/>
                <w:sz w:val="24"/>
                <w:szCs w:val="24"/>
              </w:rPr>
            </w:pPr>
          </w:p>
          <w:p w:rsidR="00531992" w:rsidRDefault="00531992" w:rsidP="00531992">
            <w:pPr>
              <w:tabs>
                <w:tab w:val="left" w:pos="1947"/>
              </w:tabs>
              <w:jc w:val="both"/>
              <w:rPr>
                <w:rFonts w:ascii="Palatino Linotype" w:hAnsi="Palatino Linotype"/>
                <w:sz w:val="24"/>
                <w:szCs w:val="24"/>
              </w:rPr>
            </w:pPr>
          </w:p>
          <w:p w:rsidR="00531992" w:rsidRDefault="00531992" w:rsidP="00531992">
            <w:pPr>
              <w:tabs>
                <w:tab w:val="left" w:pos="1947"/>
              </w:tabs>
              <w:jc w:val="both"/>
              <w:rPr>
                <w:rFonts w:ascii="Palatino Linotype" w:hAnsi="Palatino Linotype"/>
                <w:sz w:val="24"/>
                <w:szCs w:val="24"/>
              </w:rPr>
            </w:pPr>
          </w:p>
          <w:p w:rsidR="00531992" w:rsidRPr="00531992" w:rsidRDefault="00531992" w:rsidP="00531992">
            <w:pPr>
              <w:autoSpaceDE w:val="0"/>
              <w:autoSpaceDN w:val="0"/>
              <w:adjustRightInd w:val="0"/>
              <w:jc w:val="both"/>
              <w:rPr>
                <w:rFonts w:ascii="Palatino Linotype" w:hAnsi="Palatino Linotype" w:cs="Times New Roman"/>
                <w:strike/>
                <w:color w:val="FF0000"/>
                <w:sz w:val="24"/>
                <w:szCs w:val="24"/>
              </w:rPr>
            </w:pPr>
            <w:r w:rsidRPr="00FF1A78">
              <w:rPr>
                <w:rFonts w:ascii="Palatino Linotype" w:hAnsi="Palatino Linotype" w:cs="Times New Roman"/>
                <w:sz w:val="24"/>
                <w:szCs w:val="24"/>
              </w:rPr>
              <w:lastRenderedPageBreak/>
              <w:t xml:space="preserve">Deciziile Consiliului general pot fi contestate, conform metodologiilor de desfăşurare a activităţilor specifice, aprobate prin ordin al ministrului educaţiei </w:t>
            </w:r>
            <w:r w:rsidRPr="00531992">
              <w:rPr>
                <w:rFonts w:ascii="Palatino Linotype" w:hAnsi="Palatino Linotype" w:cs="Times New Roman"/>
                <w:strike/>
                <w:color w:val="FF0000"/>
                <w:sz w:val="24"/>
                <w:szCs w:val="24"/>
              </w:rPr>
              <w:t>şi cercetării.</w:t>
            </w:r>
          </w:p>
          <w:p w:rsidR="00531992" w:rsidRPr="00FF1A78" w:rsidRDefault="00531992" w:rsidP="00531992">
            <w:pPr>
              <w:tabs>
                <w:tab w:val="left" w:pos="1947"/>
              </w:tabs>
              <w:jc w:val="both"/>
              <w:rPr>
                <w:rFonts w:ascii="Palatino Linotype" w:hAnsi="Palatino Linotype"/>
                <w:sz w:val="24"/>
                <w:szCs w:val="24"/>
              </w:rPr>
            </w:pPr>
          </w:p>
        </w:tc>
      </w:tr>
      <w:tr w:rsidR="00C14B2A" w:rsidRPr="00FF1A78" w:rsidTr="00EE72E1">
        <w:tc>
          <w:tcPr>
            <w:tcW w:w="623" w:type="dxa"/>
          </w:tcPr>
          <w:p w:rsidR="00C14B2A" w:rsidRPr="00FF1A78" w:rsidRDefault="00C14B2A" w:rsidP="00531992">
            <w:pPr>
              <w:jc w:val="both"/>
              <w:rPr>
                <w:rFonts w:ascii="Palatino Linotype" w:hAnsi="Palatino Linotype"/>
                <w:sz w:val="24"/>
                <w:szCs w:val="24"/>
              </w:rPr>
            </w:pPr>
            <w:r w:rsidRPr="00FF1A78">
              <w:rPr>
                <w:rFonts w:ascii="Palatino Linotype" w:hAnsi="Palatino Linotype"/>
                <w:sz w:val="24"/>
                <w:szCs w:val="24"/>
              </w:rPr>
              <w:lastRenderedPageBreak/>
              <w:t>60</w:t>
            </w:r>
          </w:p>
        </w:tc>
        <w:tc>
          <w:tcPr>
            <w:tcW w:w="6885"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60</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Ministrul educaţiei şi cercetării sau un reprezentant al acestuia poate participa de drept la şedinţele Consiliului general, la şedinţele panelurilor şi la şedinţele comisiilor de specialitate, în calitate de observator, fără drept de vot.</w:t>
            </w:r>
          </w:p>
        </w:tc>
        <w:tc>
          <w:tcPr>
            <w:tcW w:w="7513" w:type="dxa"/>
          </w:tcPr>
          <w:p w:rsidR="00531992" w:rsidRPr="00FF1A78" w:rsidRDefault="00531992"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60</w:t>
            </w:r>
          </w:p>
          <w:p w:rsidR="00C14B2A" w:rsidRPr="00FF1A78" w:rsidRDefault="00531992" w:rsidP="00531992">
            <w:pPr>
              <w:tabs>
                <w:tab w:val="left" w:pos="1947"/>
              </w:tabs>
              <w:jc w:val="both"/>
              <w:rPr>
                <w:rFonts w:ascii="Palatino Linotype" w:hAnsi="Palatino Linotype"/>
                <w:sz w:val="24"/>
                <w:szCs w:val="24"/>
              </w:rPr>
            </w:pPr>
            <w:r w:rsidRPr="00FF1A78">
              <w:rPr>
                <w:rFonts w:ascii="Palatino Linotype" w:hAnsi="Palatino Linotype" w:cs="Times New Roman"/>
                <w:sz w:val="24"/>
                <w:szCs w:val="24"/>
              </w:rPr>
              <w:t xml:space="preserve">    Ministrul educaţiei </w:t>
            </w:r>
            <w:r w:rsidRPr="00531992">
              <w:rPr>
                <w:rFonts w:ascii="Palatino Linotype" w:hAnsi="Palatino Linotype" w:cs="Times New Roman"/>
                <w:strike/>
                <w:color w:val="FF0000"/>
                <w:sz w:val="24"/>
                <w:szCs w:val="24"/>
              </w:rPr>
              <w:t>şi cercetării</w:t>
            </w:r>
            <w:r w:rsidRPr="00531992">
              <w:rPr>
                <w:rFonts w:ascii="Palatino Linotype" w:hAnsi="Palatino Linotype" w:cs="Times New Roman"/>
                <w:color w:val="FF0000"/>
                <w:sz w:val="24"/>
                <w:szCs w:val="24"/>
              </w:rPr>
              <w:t xml:space="preserve"> </w:t>
            </w:r>
            <w:r w:rsidRPr="00FF1A78">
              <w:rPr>
                <w:rFonts w:ascii="Palatino Linotype" w:hAnsi="Palatino Linotype" w:cs="Times New Roman"/>
                <w:sz w:val="24"/>
                <w:szCs w:val="24"/>
              </w:rPr>
              <w:t>sau un reprezentant al acestuia poate participa de drept la şedinţele Consiliului general, la şedinţele panelurilor şi la şedinţele comisiilor de specialitate, în calitate de observator, fără drept de vot.</w:t>
            </w:r>
          </w:p>
        </w:tc>
      </w:tr>
      <w:tr w:rsidR="00C14B2A" w:rsidRPr="00FF1A78" w:rsidTr="00EE72E1">
        <w:tc>
          <w:tcPr>
            <w:tcW w:w="623" w:type="dxa"/>
          </w:tcPr>
          <w:p w:rsidR="00C14B2A" w:rsidRPr="00FF1A78" w:rsidRDefault="00C14B2A" w:rsidP="00531992">
            <w:pPr>
              <w:jc w:val="both"/>
              <w:rPr>
                <w:rFonts w:ascii="Palatino Linotype" w:hAnsi="Palatino Linotype"/>
                <w:sz w:val="24"/>
                <w:szCs w:val="24"/>
              </w:rPr>
            </w:pPr>
            <w:r w:rsidRPr="00FF1A78">
              <w:rPr>
                <w:rFonts w:ascii="Palatino Linotype" w:hAnsi="Palatino Linotype"/>
                <w:sz w:val="24"/>
                <w:szCs w:val="24"/>
              </w:rPr>
              <w:t>61</w:t>
            </w:r>
          </w:p>
        </w:tc>
        <w:tc>
          <w:tcPr>
            <w:tcW w:w="6885"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61</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Activitatea CNATDCU, în condiţiile legii, este asistată din punct de vedere tehnic de către un secretariat tehnic aprobat prin ordin al ministrului educaţiei şi cercetării.</w:t>
            </w:r>
          </w:p>
        </w:tc>
        <w:tc>
          <w:tcPr>
            <w:tcW w:w="7513" w:type="dxa"/>
          </w:tcPr>
          <w:p w:rsidR="00C14B2A" w:rsidRDefault="00C14B2A" w:rsidP="00531992">
            <w:pPr>
              <w:tabs>
                <w:tab w:val="left" w:pos="1947"/>
              </w:tabs>
              <w:jc w:val="both"/>
              <w:rPr>
                <w:rFonts w:ascii="Palatino Linotype" w:hAnsi="Palatino Linotype" w:cs="Times New Roman"/>
                <w:color w:val="FF0000"/>
                <w:sz w:val="24"/>
                <w:szCs w:val="24"/>
              </w:rPr>
            </w:pPr>
            <w:r w:rsidRPr="00FF1A78">
              <w:rPr>
                <w:rFonts w:ascii="Palatino Linotype" w:hAnsi="Palatino Linotype" w:cs="Times New Roman"/>
                <w:sz w:val="24"/>
                <w:szCs w:val="24"/>
              </w:rPr>
              <w:t xml:space="preserve">    Activitatea CNATDCU, în condiţiile legii, este asistată din punct de vedere tehnic de către un </w:t>
            </w:r>
            <w:r>
              <w:rPr>
                <w:rFonts w:ascii="Palatino Linotype" w:hAnsi="Palatino Linotype" w:cs="Times New Roman"/>
                <w:color w:val="FF0000"/>
                <w:sz w:val="24"/>
                <w:szCs w:val="24"/>
              </w:rPr>
              <w:t xml:space="preserve">Serviciul </w:t>
            </w:r>
            <w:r w:rsidRPr="0030569A">
              <w:rPr>
                <w:rFonts w:ascii="Palatino Linotype" w:hAnsi="Palatino Linotype" w:cs="Times New Roman"/>
                <w:color w:val="FF0000"/>
                <w:sz w:val="24"/>
                <w:szCs w:val="24"/>
              </w:rPr>
              <w:t>Secretariat CNATDC</w:t>
            </w:r>
            <w:r>
              <w:rPr>
                <w:rFonts w:ascii="Palatino Linotype" w:hAnsi="Palatino Linotype" w:cs="Times New Roman"/>
                <w:color w:val="FF0000"/>
                <w:sz w:val="24"/>
                <w:szCs w:val="24"/>
              </w:rPr>
              <w:t>U din cadrul ME</w:t>
            </w:r>
          </w:p>
          <w:p w:rsidR="00C14B2A" w:rsidRPr="00FF1A78" w:rsidRDefault="00C14B2A" w:rsidP="00531992">
            <w:pPr>
              <w:tabs>
                <w:tab w:val="left" w:pos="1947"/>
              </w:tabs>
              <w:jc w:val="both"/>
              <w:rPr>
                <w:rFonts w:ascii="Palatino Linotype" w:hAnsi="Palatino Linotype"/>
                <w:sz w:val="24"/>
                <w:szCs w:val="24"/>
              </w:rPr>
            </w:pPr>
            <w:r w:rsidRPr="00FF1A78">
              <w:rPr>
                <w:rFonts w:ascii="Palatino Linotype" w:hAnsi="Palatino Linotype" w:cs="Times New Roman"/>
                <w:sz w:val="24"/>
                <w:szCs w:val="24"/>
              </w:rPr>
              <w:t>.</w:t>
            </w:r>
          </w:p>
        </w:tc>
      </w:tr>
      <w:tr w:rsidR="00C14B2A" w:rsidRPr="00FF1A78" w:rsidTr="00EE72E1">
        <w:tc>
          <w:tcPr>
            <w:tcW w:w="623" w:type="dxa"/>
          </w:tcPr>
          <w:p w:rsidR="00C14B2A" w:rsidRPr="00FF1A78" w:rsidRDefault="00C14B2A" w:rsidP="00531992">
            <w:pPr>
              <w:jc w:val="both"/>
              <w:rPr>
                <w:rFonts w:ascii="Palatino Linotype" w:hAnsi="Palatino Linotype"/>
                <w:sz w:val="24"/>
                <w:szCs w:val="24"/>
              </w:rPr>
            </w:pPr>
            <w:r w:rsidRPr="00FF1A78">
              <w:rPr>
                <w:rFonts w:ascii="Palatino Linotype" w:hAnsi="Palatino Linotype"/>
                <w:sz w:val="24"/>
                <w:szCs w:val="24"/>
              </w:rPr>
              <w:t>62</w:t>
            </w:r>
          </w:p>
        </w:tc>
        <w:tc>
          <w:tcPr>
            <w:tcW w:w="6885"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62</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În realizarea atribuţiilor care îi revin, CNATDCU beneficiază de suportul unor sisteme informatice, asigurate de Ministerul Educaţiei şi Cercetării, prin Unitatea Executivă pentru Finanţarea Învăţământului Superior şi a Cercetării, Dezvoltării şi Inovării (UEFISCDI).</w:t>
            </w:r>
          </w:p>
          <w:p w:rsidR="00C14B2A" w:rsidRPr="00FF1A78" w:rsidRDefault="00C14B2A" w:rsidP="00531992">
            <w:pPr>
              <w:autoSpaceDE w:val="0"/>
              <w:autoSpaceDN w:val="0"/>
              <w:adjustRightInd w:val="0"/>
              <w:jc w:val="both"/>
              <w:rPr>
                <w:rFonts w:ascii="Palatino Linotype" w:hAnsi="Palatino Linotype" w:cs="Times New Roman"/>
                <w:sz w:val="24"/>
                <w:szCs w:val="24"/>
              </w:rPr>
            </w:pPr>
          </w:p>
        </w:tc>
        <w:tc>
          <w:tcPr>
            <w:tcW w:w="7513"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62</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În realizarea atribuţiilor care îi revin, CNATDCU beneficiază de suportul unor sisteme informatice, asigurate de Ministerul Educaţiei </w:t>
            </w:r>
            <w:r w:rsidRPr="002A5337">
              <w:rPr>
                <w:rFonts w:ascii="Palatino Linotype" w:hAnsi="Palatino Linotype" w:cs="Times New Roman"/>
                <w:strike/>
                <w:color w:val="FF0000"/>
                <w:sz w:val="24"/>
                <w:szCs w:val="24"/>
              </w:rPr>
              <w:t>şi Cercetării</w:t>
            </w:r>
            <w:r w:rsidRPr="00FF1A78">
              <w:rPr>
                <w:rFonts w:ascii="Palatino Linotype" w:hAnsi="Palatino Linotype" w:cs="Times New Roman"/>
                <w:sz w:val="24"/>
                <w:szCs w:val="24"/>
              </w:rPr>
              <w:t>, prin Unitatea Executivă pentru Finanţarea Învăţământului Superior şi a Cercetării, Dezvoltării şi Inovării (UEFISCDI).</w:t>
            </w:r>
          </w:p>
          <w:p w:rsidR="00C14B2A" w:rsidRPr="00FF1A78" w:rsidRDefault="00C14B2A" w:rsidP="00531992">
            <w:pPr>
              <w:autoSpaceDE w:val="0"/>
              <w:autoSpaceDN w:val="0"/>
              <w:adjustRightInd w:val="0"/>
              <w:jc w:val="both"/>
              <w:rPr>
                <w:rFonts w:ascii="Palatino Linotype" w:hAnsi="Palatino Linotype" w:cs="Times New Roman"/>
                <w:sz w:val="24"/>
                <w:szCs w:val="24"/>
              </w:rPr>
            </w:pPr>
          </w:p>
        </w:tc>
      </w:tr>
      <w:tr w:rsidR="00C14B2A" w:rsidRPr="00FF1A78" w:rsidTr="00EE72E1">
        <w:tc>
          <w:tcPr>
            <w:tcW w:w="623" w:type="dxa"/>
          </w:tcPr>
          <w:p w:rsidR="00C14B2A" w:rsidRPr="00FF1A78" w:rsidRDefault="00C14B2A" w:rsidP="00531992">
            <w:pPr>
              <w:jc w:val="both"/>
              <w:rPr>
                <w:rFonts w:ascii="Palatino Linotype" w:hAnsi="Palatino Linotype"/>
                <w:sz w:val="24"/>
                <w:szCs w:val="24"/>
              </w:rPr>
            </w:pPr>
            <w:r>
              <w:rPr>
                <w:rFonts w:ascii="Palatino Linotype" w:hAnsi="Palatino Linotype"/>
                <w:sz w:val="24"/>
                <w:szCs w:val="24"/>
              </w:rPr>
              <w:t>63</w:t>
            </w:r>
          </w:p>
        </w:tc>
        <w:tc>
          <w:tcPr>
            <w:tcW w:w="6885"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63</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Resursele materiale şi financiare necesare funcţionării CNATDCU şi comisiilor de lucru ale acestuia sunt asigurate de către MEC, în condiţiile legii.</w:t>
            </w:r>
          </w:p>
        </w:tc>
        <w:tc>
          <w:tcPr>
            <w:tcW w:w="7513"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63</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Resursele materiale şi financiare necesare funcţionării CNATDCU şi comisiilor de lucru ale acestuia sunt asigurate de către ME</w:t>
            </w:r>
            <w:r w:rsidRPr="002A5337">
              <w:rPr>
                <w:rFonts w:ascii="Palatino Linotype" w:hAnsi="Palatino Linotype" w:cs="Times New Roman"/>
                <w:color w:val="FF0000"/>
                <w:sz w:val="24"/>
                <w:szCs w:val="24"/>
              </w:rPr>
              <w:t>C</w:t>
            </w:r>
            <w:r w:rsidRPr="00FF1A78">
              <w:rPr>
                <w:rFonts w:ascii="Palatino Linotype" w:hAnsi="Palatino Linotype" w:cs="Times New Roman"/>
                <w:sz w:val="24"/>
                <w:szCs w:val="24"/>
              </w:rPr>
              <w:t>, în condiţiile legii.</w:t>
            </w:r>
          </w:p>
        </w:tc>
      </w:tr>
      <w:tr w:rsidR="00C14B2A" w:rsidRPr="00FF1A78" w:rsidTr="00EE72E1">
        <w:tc>
          <w:tcPr>
            <w:tcW w:w="623" w:type="dxa"/>
          </w:tcPr>
          <w:p w:rsidR="00C14B2A" w:rsidRPr="00FF1A78" w:rsidRDefault="00C14B2A" w:rsidP="00531992">
            <w:pPr>
              <w:jc w:val="both"/>
              <w:rPr>
                <w:rFonts w:ascii="Palatino Linotype" w:hAnsi="Palatino Linotype"/>
                <w:sz w:val="24"/>
                <w:szCs w:val="24"/>
              </w:rPr>
            </w:pPr>
            <w:r w:rsidRPr="00FF1A78">
              <w:rPr>
                <w:rFonts w:ascii="Palatino Linotype" w:hAnsi="Palatino Linotype"/>
                <w:sz w:val="24"/>
                <w:szCs w:val="24"/>
              </w:rPr>
              <w:t>64</w:t>
            </w:r>
          </w:p>
        </w:tc>
        <w:tc>
          <w:tcPr>
            <w:tcW w:w="6885"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64</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Bugetul CNATDCU este gestionat prin UEFISCDI şi se constituie pe bază contractuală între MEC şi UEFISCDI sau din alte surse legal constituite, gestionate de UEFISCDI.</w:t>
            </w:r>
          </w:p>
          <w:p w:rsidR="00C14B2A" w:rsidRPr="00FF1A78" w:rsidRDefault="00C14B2A" w:rsidP="00531992">
            <w:pPr>
              <w:autoSpaceDE w:val="0"/>
              <w:autoSpaceDN w:val="0"/>
              <w:adjustRightInd w:val="0"/>
              <w:jc w:val="both"/>
              <w:rPr>
                <w:rFonts w:ascii="Palatino Linotype" w:hAnsi="Palatino Linotype" w:cs="Times New Roman"/>
                <w:sz w:val="24"/>
                <w:szCs w:val="24"/>
              </w:rPr>
            </w:pPr>
          </w:p>
        </w:tc>
        <w:tc>
          <w:tcPr>
            <w:tcW w:w="7513"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64</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Bugetul CNATDCU este gestionat prin UEFISCDI şi se constituie pe bază contractuală între ME</w:t>
            </w:r>
            <w:r w:rsidRPr="002A5337">
              <w:rPr>
                <w:rFonts w:ascii="Palatino Linotype" w:hAnsi="Palatino Linotype" w:cs="Times New Roman"/>
                <w:strike/>
                <w:color w:val="FF0000"/>
                <w:sz w:val="24"/>
                <w:szCs w:val="24"/>
              </w:rPr>
              <w:t>C</w:t>
            </w:r>
            <w:r w:rsidRPr="00FF1A78">
              <w:rPr>
                <w:rFonts w:ascii="Palatino Linotype" w:hAnsi="Palatino Linotype" w:cs="Times New Roman"/>
                <w:sz w:val="24"/>
                <w:szCs w:val="24"/>
              </w:rPr>
              <w:t xml:space="preserve"> şi UEFISCDI sau din alte surse legal constituite, gestionate de UEFISCDI.</w:t>
            </w:r>
          </w:p>
          <w:p w:rsidR="00C14B2A" w:rsidRPr="00FF1A78" w:rsidRDefault="00C14B2A" w:rsidP="00531992">
            <w:pPr>
              <w:tabs>
                <w:tab w:val="left" w:pos="1947"/>
              </w:tabs>
              <w:jc w:val="both"/>
              <w:rPr>
                <w:rFonts w:ascii="Palatino Linotype" w:hAnsi="Palatino Linotype"/>
                <w:sz w:val="24"/>
                <w:szCs w:val="24"/>
              </w:rPr>
            </w:pPr>
          </w:p>
        </w:tc>
      </w:tr>
      <w:tr w:rsidR="00C14B2A" w:rsidRPr="00FF1A78" w:rsidTr="00EE72E1">
        <w:tc>
          <w:tcPr>
            <w:tcW w:w="623" w:type="dxa"/>
          </w:tcPr>
          <w:p w:rsidR="00C14B2A" w:rsidRPr="00FF1A78" w:rsidRDefault="00C14B2A" w:rsidP="00531992">
            <w:pPr>
              <w:jc w:val="both"/>
              <w:rPr>
                <w:rFonts w:ascii="Palatino Linotype" w:hAnsi="Palatino Linotype"/>
                <w:sz w:val="24"/>
                <w:szCs w:val="24"/>
              </w:rPr>
            </w:pPr>
            <w:r w:rsidRPr="00FF1A78">
              <w:rPr>
                <w:rFonts w:ascii="Palatino Linotype" w:hAnsi="Palatino Linotype"/>
                <w:sz w:val="24"/>
                <w:szCs w:val="24"/>
              </w:rPr>
              <w:t>65</w:t>
            </w:r>
          </w:p>
        </w:tc>
        <w:tc>
          <w:tcPr>
            <w:tcW w:w="6885"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65</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lastRenderedPageBreak/>
              <w:t xml:space="preserve">    Pentru participarea la şedinţe de lucru, membrii CNATDCU şi ai comisiilor de lucru ale acestuia primesc, pentru fiecare şedinţă de lucru, o indemnizaţie brută egală cu 1/20 din valoarea brută a salariului de bază, corespunzător coeficientului de ierarhizare maxim, al unui profesor universitar din instituţii de învăţământ superior finanţate din fonduri publice, conform legii.</w:t>
            </w:r>
          </w:p>
          <w:p w:rsidR="00C14B2A" w:rsidRPr="00FF1A78" w:rsidRDefault="00C14B2A" w:rsidP="00531992">
            <w:pPr>
              <w:autoSpaceDE w:val="0"/>
              <w:autoSpaceDN w:val="0"/>
              <w:adjustRightInd w:val="0"/>
              <w:jc w:val="both"/>
              <w:rPr>
                <w:rFonts w:ascii="Palatino Linotype" w:hAnsi="Palatino Linotype" w:cs="Times New Roman"/>
                <w:sz w:val="24"/>
                <w:szCs w:val="24"/>
              </w:rPr>
            </w:pPr>
          </w:p>
        </w:tc>
        <w:tc>
          <w:tcPr>
            <w:tcW w:w="7513" w:type="dxa"/>
          </w:tcPr>
          <w:p w:rsidR="00C14B2A" w:rsidRPr="00FF1A78" w:rsidRDefault="00C14B2A" w:rsidP="00531992">
            <w:pPr>
              <w:tabs>
                <w:tab w:val="left" w:pos="1947"/>
              </w:tabs>
              <w:jc w:val="both"/>
              <w:rPr>
                <w:rFonts w:ascii="Palatino Linotype" w:hAnsi="Palatino Linotype"/>
                <w:sz w:val="24"/>
                <w:szCs w:val="24"/>
              </w:rPr>
            </w:pPr>
          </w:p>
        </w:tc>
      </w:tr>
      <w:tr w:rsidR="00C14B2A" w:rsidRPr="00FF1A78" w:rsidTr="00EE72E1">
        <w:tc>
          <w:tcPr>
            <w:tcW w:w="623" w:type="dxa"/>
          </w:tcPr>
          <w:p w:rsidR="00C14B2A" w:rsidRPr="00FF1A78" w:rsidRDefault="00C14B2A" w:rsidP="00531992">
            <w:pPr>
              <w:jc w:val="both"/>
              <w:rPr>
                <w:rFonts w:ascii="Palatino Linotype" w:hAnsi="Palatino Linotype"/>
                <w:sz w:val="24"/>
                <w:szCs w:val="24"/>
              </w:rPr>
            </w:pPr>
            <w:r w:rsidRPr="00FF1A78">
              <w:rPr>
                <w:rFonts w:ascii="Palatino Linotype" w:hAnsi="Palatino Linotype"/>
                <w:sz w:val="24"/>
                <w:szCs w:val="24"/>
              </w:rPr>
              <w:lastRenderedPageBreak/>
              <w:t>66</w:t>
            </w:r>
          </w:p>
        </w:tc>
        <w:tc>
          <w:tcPr>
            <w:tcW w:w="6885"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66</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Pentru participarea la şedinţe de lucru, membrilor CNATDCU şi ai comisiilor de lucru ale acestuia le sunt decontate cheltuielile de transport, diurnă şi cazare, în condiţiile legii.</w:t>
            </w:r>
          </w:p>
          <w:p w:rsidR="00C14B2A" w:rsidRPr="00FF1A78" w:rsidRDefault="00C14B2A" w:rsidP="00531992">
            <w:pPr>
              <w:autoSpaceDE w:val="0"/>
              <w:autoSpaceDN w:val="0"/>
              <w:adjustRightInd w:val="0"/>
              <w:jc w:val="both"/>
              <w:rPr>
                <w:rFonts w:ascii="Palatino Linotype" w:hAnsi="Palatino Linotype" w:cs="Times New Roman"/>
                <w:sz w:val="24"/>
                <w:szCs w:val="24"/>
              </w:rPr>
            </w:pPr>
          </w:p>
        </w:tc>
        <w:tc>
          <w:tcPr>
            <w:tcW w:w="7513" w:type="dxa"/>
          </w:tcPr>
          <w:p w:rsidR="00C14B2A" w:rsidRPr="00FF1A78" w:rsidRDefault="00C14B2A" w:rsidP="00531992">
            <w:pPr>
              <w:tabs>
                <w:tab w:val="left" w:pos="1947"/>
              </w:tabs>
              <w:jc w:val="both"/>
              <w:rPr>
                <w:rFonts w:ascii="Palatino Linotype" w:hAnsi="Palatino Linotype"/>
                <w:sz w:val="24"/>
                <w:szCs w:val="24"/>
              </w:rPr>
            </w:pPr>
          </w:p>
        </w:tc>
      </w:tr>
      <w:tr w:rsidR="00C14B2A" w:rsidRPr="00FF1A78" w:rsidTr="00EE72E1">
        <w:tc>
          <w:tcPr>
            <w:tcW w:w="623" w:type="dxa"/>
          </w:tcPr>
          <w:p w:rsidR="00C14B2A" w:rsidRPr="00FF1A78" w:rsidRDefault="00C14B2A" w:rsidP="00531992">
            <w:pPr>
              <w:jc w:val="both"/>
              <w:rPr>
                <w:rFonts w:ascii="Palatino Linotype" w:hAnsi="Palatino Linotype"/>
                <w:sz w:val="24"/>
                <w:szCs w:val="24"/>
              </w:rPr>
            </w:pPr>
            <w:r w:rsidRPr="00FF1A78">
              <w:rPr>
                <w:rFonts w:ascii="Palatino Linotype" w:hAnsi="Palatino Linotype"/>
                <w:sz w:val="24"/>
                <w:szCs w:val="24"/>
              </w:rPr>
              <w:t>67</w:t>
            </w:r>
          </w:p>
        </w:tc>
        <w:tc>
          <w:tcPr>
            <w:tcW w:w="6885" w:type="dxa"/>
          </w:tcPr>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ART. 67</w:t>
            </w:r>
          </w:p>
          <w:p w:rsidR="00C14B2A" w:rsidRPr="00FF1A78" w:rsidRDefault="00C14B2A" w:rsidP="00531992">
            <w:pPr>
              <w:autoSpaceDE w:val="0"/>
              <w:autoSpaceDN w:val="0"/>
              <w:adjustRightInd w:val="0"/>
              <w:jc w:val="both"/>
              <w:rPr>
                <w:rFonts w:ascii="Palatino Linotype" w:hAnsi="Palatino Linotype" w:cs="Times New Roman"/>
                <w:sz w:val="24"/>
                <w:szCs w:val="24"/>
              </w:rPr>
            </w:pPr>
            <w:r w:rsidRPr="00FF1A78">
              <w:rPr>
                <w:rFonts w:ascii="Palatino Linotype" w:hAnsi="Palatino Linotype" w:cs="Times New Roman"/>
                <w:sz w:val="24"/>
                <w:szCs w:val="24"/>
              </w:rPr>
              <w:t xml:space="preserve">    Remunerarea activităţii desfăşurate în afara activităţii de bază de către membrii comisiilor de lucru ale CNATDCU, inclusiv pentru activităţile desfăşurate online, şi decontarea cheltuielilor de transport, diurnă şi cazare ale acestora pentru participarea la şedinţe de lucru se fac în condiţiile legii şi în limitele bugetului alocat cu această destinaţie. </w:t>
            </w:r>
          </w:p>
        </w:tc>
        <w:tc>
          <w:tcPr>
            <w:tcW w:w="7513" w:type="dxa"/>
          </w:tcPr>
          <w:p w:rsidR="00C14B2A" w:rsidRPr="00FF1A78" w:rsidRDefault="00C14B2A" w:rsidP="00531992">
            <w:pPr>
              <w:tabs>
                <w:tab w:val="left" w:pos="1947"/>
              </w:tabs>
              <w:jc w:val="both"/>
              <w:rPr>
                <w:rFonts w:ascii="Palatino Linotype" w:hAnsi="Palatino Linotype"/>
                <w:sz w:val="24"/>
                <w:szCs w:val="24"/>
              </w:rPr>
            </w:pPr>
          </w:p>
        </w:tc>
      </w:tr>
    </w:tbl>
    <w:p w:rsidR="00E72509" w:rsidRPr="00FF1A78" w:rsidRDefault="00E72509" w:rsidP="00531992">
      <w:pPr>
        <w:autoSpaceDE w:val="0"/>
        <w:autoSpaceDN w:val="0"/>
        <w:adjustRightInd w:val="0"/>
        <w:spacing w:after="0" w:line="240" w:lineRule="auto"/>
        <w:jc w:val="both"/>
        <w:rPr>
          <w:rFonts w:ascii="Palatino Linotype" w:hAnsi="Palatino Linotype" w:cs="Times New Roman"/>
          <w:sz w:val="24"/>
          <w:szCs w:val="24"/>
        </w:rPr>
      </w:pPr>
      <w:r w:rsidRPr="00FF1A78">
        <w:rPr>
          <w:rFonts w:ascii="Palatino Linotype" w:hAnsi="Palatino Linotype" w:cs="Times New Roman"/>
          <w:sz w:val="24"/>
          <w:szCs w:val="24"/>
        </w:rPr>
        <w:t xml:space="preserve">   </w:t>
      </w:r>
    </w:p>
    <w:p w:rsidR="00E72509" w:rsidRPr="00FF1A78" w:rsidRDefault="00E72509" w:rsidP="00531992">
      <w:pPr>
        <w:autoSpaceDE w:val="0"/>
        <w:autoSpaceDN w:val="0"/>
        <w:adjustRightInd w:val="0"/>
        <w:spacing w:after="0" w:line="240" w:lineRule="auto"/>
        <w:jc w:val="both"/>
        <w:rPr>
          <w:rFonts w:ascii="Palatino Linotype" w:hAnsi="Palatino Linotype" w:cs="Times New Roman"/>
          <w:sz w:val="24"/>
          <w:szCs w:val="24"/>
        </w:rPr>
      </w:pPr>
      <w:r w:rsidRPr="00FF1A78">
        <w:rPr>
          <w:rFonts w:ascii="Palatino Linotype" w:hAnsi="Palatino Linotype" w:cs="Times New Roman"/>
          <w:sz w:val="24"/>
          <w:szCs w:val="24"/>
        </w:rPr>
        <w:t xml:space="preserve">    </w:t>
      </w:r>
    </w:p>
    <w:p w:rsidR="0060386F" w:rsidRPr="00FF1A78" w:rsidRDefault="00E72509" w:rsidP="00531992">
      <w:pPr>
        <w:autoSpaceDE w:val="0"/>
        <w:autoSpaceDN w:val="0"/>
        <w:adjustRightInd w:val="0"/>
        <w:spacing w:after="0" w:line="240" w:lineRule="auto"/>
        <w:jc w:val="both"/>
        <w:rPr>
          <w:rFonts w:ascii="Palatino Linotype" w:hAnsi="Palatino Linotype" w:cs="Times New Roman"/>
          <w:sz w:val="24"/>
          <w:szCs w:val="24"/>
        </w:rPr>
      </w:pPr>
      <w:r w:rsidRPr="00FF1A78">
        <w:rPr>
          <w:rFonts w:ascii="Palatino Linotype" w:hAnsi="Palatino Linotype" w:cs="Times New Roman"/>
          <w:sz w:val="24"/>
          <w:szCs w:val="24"/>
        </w:rPr>
        <w:t xml:space="preserve">    </w:t>
      </w:r>
      <w:r w:rsidR="0060386F" w:rsidRPr="00FF1A78">
        <w:rPr>
          <w:rFonts w:ascii="Palatino Linotype" w:hAnsi="Palatino Linotype" w:cs="Times New Roman"/>
          <w:sz w:val="24"/>
          <w:szCs w:val="24"/>
        </w:rPr>
        <w:t xml:space="preserve">   </w:t>
      </w:r>
    </w:p>
    <w:p w:rsidR="0060386F" w:rsidRPr="00FF1A78" w:rsidRDefault="0060386F" w:rsidP="00531992">
      <w:pPr>
        <w:autoSpaceDE w:val="0"/>
        <w:autoSpaceDN w:val="0"/>
        <w:adjustRightInd w:val="0"/>
        <w:spacing w:after="0" w:line="240" w:lineRule="auto"/>
        <w:jc w:val="both"/>
        <w:rPr>
          <w:rFonts w:ascii="Palatino Linotype" w:hAnsi="Palatino Linotype" w:cs="Times New Roman"/>
          <w:sz w:val="24"/>
          <w:szCs w:val="24"/>
        </w:rPr>
      </w:pPr>
    </w:p>
    <w:p w:rsidR="0060386F" w:rsidRPr="00FF1A78" w:rsidRDefault="0060386F" w:rsidP="00531992">
      <w:pPr>
        <w:autoSpaceDE w:val="0"/>
        <w:autoSpaceDN w:val="0"/>
        <w:adjustRightInd w:val="0"/>
        <w:spacing w:after="0" w:line="240" w:lineRule="auto"/>
        <w:jc w:val="both"/>
        <w:rPr>
          <w:rFonts w:ascii="Palatino Linotype" w:hAnsi="Palatino Linotype" w:cs="Times New Roman"/>
          <w:sz w:val="24"/>
          <w:szCs w:val="24"/>
        </w:rPr>
      </w:pPr>
      <w:r w:rsidRPr="00FF1A78">
        <w:rPr>
          <w:rFonts w:ascii="Palatino Linotype" w:hAnsi="Palatino Linotype" w:cs="Times New Roman"/>
          <w:sz w:val="24"/>
          <w:szCs w:val="24"/>
        </w:rPr>
        <w:t xml:space="preserve">    </w:t>
      </w:r>
    </w:p>
    <w:p w:rsidR="0060386F" w:rsidRPr="00FF1A78" w:rsidRDefault="0060386F" w:rsidP="00531992">
      <w:pPr>
        <w:autoSpaceDE w:val="0"/>
        <w:autoSpaceDN w:val="0"/>
        <w:adjustRightInd w:val="0"/>
        <w:spacing w:after="0" w:line="240" w:lineRule="auto"/>
        <w:jc w:val="both"/>
        <w:rPr>
          <w:rFonts w:ascii="Palatino Linotype" w:hAnsi="Palatino Linotype" w:cs="Times New Roman"/>
          <w:sz w:val="24"/>
          <w:szCs w:val="24"/>
        </w:rPr>
      </w:pPr>
      <w:r w:rsidRPr="00FF1A78">
        <w:rPr>
          <w:rFonts w:ascii="Palatino Linotype" w:hAnsi="Palatino Linotype" w:cs="Times New Roman"/>
          <w:sz w:val="24"/>
          <w:szCs w:val="24"/>
        </w:rPr>
        <w:t xml:space="preserve">    </w:t>
      </w:r>
    </w:p>
    <w:p w:rsidR="0060386F" w:rsidRPr="00FF1A78" w:rsidRDefault="0060386F" w:rsidP="00531992">
      <w:pPr>
        <w:autoSpaceDE w:val="0"/>
        <w:autoSpaceDN w:val="0"/>
        <w:adjustRightInd w:val="0"/>
        <w:spacing w:after="0" w:line="240" w:lineRule="auto"/>
        <w:jc w:val="both"/>
        <w:rPr>
          <w:rFonts w:ascii="Palatino Linotype" w:hAnsi="Palatino Linotype" w:cs="Times New Roman"/>
          <w:sz w:val="24"/>
          <w:szCs w:val="24"/>
        </w:rPr>
      </w:pPr>
      <w:r w:rsidRPr="00FF1A78">
        <w:rPr>
          <w:rFonts w:ascii="Palatino Linotype" w:hAnsi="Palatino Linotype" w:cs="Times New Roman"/>
          <w:sz w:val="24"/>
          <w:szCs w:val="24"/>
        </w:rPr>
        <w:t xml:space="preserve">    </w:t>
      </w:r>
    </w:p>
    <w:p w:rsidR="0060386F" w:rsidRPr="00FF1A78" w:rsidRDefault="0060386F" w:rsidP="00531992">
      <w:pPr>
        <w:autoSpaceDE w:val="0"/>
        <w:autoSpaceDN w:val="0"/>
        <w:adjustRightInd w:val="0"/>
        <w:spacing w:after="0" w:line="240" w:lineRule="auto"/>
        <w:jc w:val="both"/>
        <w:rPr>
          <w:rFonts w:ascii="Palatino Linotype" w:hAnsi="Palatino Linotype" w:cs="Times New Roman"/>
          <w:sz w:val="24"/>
          <w:szCs w:val="24"/>
        </w:rPr>
      </w:pPr>
      <w:r w:rsidRPr="00FF1A78">
        <w:rPr>
          <w:rFonts w:ascii="Palatino Linotype" w:hAnsi="Palatino Linotype" w:cs="Times New Roman"/>
          <w:sz w:val="24"/>
          <w:szCs w:val="24"/>
        </w:rPr>
        <w:t xml:space="preserve">    </w:t>
      </w:r>
    </w:p>
    <w:p w:rsidR="0060386F" w:rsidRPr="00FF1A78" w:rsidRDefault="0060386F" w:rsidP="00531992">
      <w:pPr>
        <w:autoSpaceDE w:val="0"/>
        <w:autoSpaceDN w:val="0"/>
        <w:adjustRightInd w:val="0"/>
        <w:spacing w:after="0" w:line="240" w:lineRule="auto"/>
        <w:jc w:val="both"/>
        <w:rPr>
          <w:rFonts w:ascii="Palatino Linotype" w:hAnsi="Palatino Linotype" w:cs="Times New Roman"/>
          <w:sz w:val="24"/>
          <w:szCs w:val="24"/>
        </w:rPr>
      </w:pPr>
    </w:p>
    <w:p w:rsidR="00A67B04" w:rsidRPr="00FF1A78" w:rsidRDefault="00A67B04" w:rsidP="00531992">
      <w:pPr>
        <w:tabs>
          <w:tab w:val="left" w:pos="1509"/>
        </w:tabs>
        <w:autoSpaceDE w:val="0"/>
        <w:autoSpaceDN w:val="0"/>
        <w:adjustRightInd w:val="0"/>
        <w:spacing w:after="0" w:line="240" w:lineRule="auto"/>
        <w:jc w:val="both"/>
        <w:rPr>
          <w:rFonts w:ascii="Palatino Linotype" w:hAnsi="Palatino Linotype" w:cs="Times New Roman"/>
          <w:sz w:val="24"/>
          <w:szCs w:val="24"/>
        </w:rPr>
      </w:pPr>
    </w:p>
    <w:p w:rsidR="00A67B04" w:rsidRPr="00FF1A78" w:rsidRDefault="00A67B04" w:rsidP="00531992">
      <w:pPr>
        <w:autoSpaceDE w:val="0"/>
        <w:autoSpaceDN w:val="0"/>
        <w:adjustRightInd w:val="0"/>
        <w:spacing w:after="0" w:line="240" w:lineRule="auto"/>
        <w:jc w:val="both"/>
        <w:rPr>
          <w:rFonts w:ascii="Palatino Linotype" w:hAnsi="Palatino Linotype" w:cs="Times New Roman"/>
          <w:sz w:val="24"/>
          <w:szCs w:val="24"/>
        </w:rPr>
      </w:pPr>
    </w:p>
    <w:p w:rsidR="00A67B04" w:rsidRPr="00FF1A78" w:rsidRDefault="00A67B04" w:rsidP="00531992">
      <w:pPr>
        <w:autoSpaceDE w:val="0"/>
        <w:autoSpaceDN w:val="0"/>
        <w:adjustRightInd w:val="0"/>
        <w:spacing w:after="0" w:line="240" w:lineRule="auto"/>
        <w:jc w:val="both"/>
        <w:rPr>
          <w:rFonts w:ascii="Palatino Linotype" w:hAnsi="Palatino Linotype" w:cs="Times New Roman"/>
          <w:sz w:val="24"/>
          <w:szCs w:val="24"/>
        </w:rPr>
      </w:pPr>
    </w:p>
    <w:p w:rsidR="00A67B04" w:rsidRPr="00FF1A78" w:rsidRDefault="00A67B04" w:rsidP="00531992">
      <w:pPr>
        <w:autoSpaceDE w:val="0"/>
        <w:autoSpaceDN w:val="0"/>
        <w:adjustRightInd w:val="0"/>
        <w:spacing w:after="0" w:line="240" w:lineRule="auto"/>
        <w:jc w:val="both"/>
        <w:rPr>
          <w:rFonts w:ascii="Palatino Linotype" w:hAnsi="Palatino Linotype" w:cs="Times New Roman"/>
          <w:sz w:val="24"/>
          <w:szCs w:val="24"/>
        </w:rPr>
      </w:pPr>
      <w:r w:rsidRPr="00FF1A78">
        <w:rPr>
          <w:rFonts w:ascii="Palatino Linotype" w:hAnsi="Palatino Linotype" w:cs="Times New Roman"/>
          <w:sz w:val="24"/>
          <w:szCs w:val="24"/>
        </w:rPr>
        <w:t xml:space="preserve">    </w:t>
      </w:r>
    </w:p>
    <w:p w:rsidR="00A67B04" w:rsidRPr="00FF1A78" w:rsidRDefault="00A67B04" w:rsidP="00531992">
      <w:pPr>
        <w:autoSpaceDE w:val="0"/>
        <w:autoSpaceDN w:val="0"/>
        <w:adjustRightInd w:val="0"/>
        <w:spacing w:after="0" w:line="240" w:lineRule="auto"/>
        <w:jc w:val="both"/>
        <w:rPr>
          <w:rFonts w:ascii="Palatino Linotype" w:hAnsi="Palatino Linotype" w:cs="Times New Roman"/>
          <w:sz w:val="24"/>
          <w:szCs w:val="24"/>
        </w:rPr>
      </w:pPr>
      <w:r w:rsidRPr="00FF1A78">
        <w:rPr>
          <w:rFonts w:ascii="Palatino Linotype" w:hAnsi="Palatino Linotype" w:cs="Times New Roman"/>
          <w:sz w:val="24"/>
          <w:szCs w:val="24"/>
        </w:rPr>
        <w:t xml:space="preserve">    </w:t>
      </w:r>
    </w:p>
    <w:p w:rsidR="00A67B04" w:rsidRPr="00FF1A78" w:rsidRDefault="00A67B04" w:rsidP="00531992">
      <w:pPr>
        <w:autoSpaceDE w:val="0"/>
        <w:autoSpaceDN w:val="0"/>
        <w:adjustRightInd w:val="0"/>
        <w:spacing w:after="0" w:line="240" w:lineRule="auto"/>
        <w:jc w:val="both"/>
        <w:rPr>
          <w:rFonts w:ascii="Palatino Linotype" w:hAnsi="Palatino Linotype" w:cs="Times New Roman"/>
          <w:sz w:val="24"/>
          <w:szCs w:val="24"/>
        </w:rPr>
      </w:pPr>
      <w:r w:rsidRPr="00FF1A78">
        <w:rPr>
          <w:rFonts w:ascii="Palatino Linotype" w:hAnsi="Palatino Linotype" w:cs="Times New Roman"/>
          <w:sz w:val="24"/>
          <w:szCs w:val="24"/>
        </w:rPr>
        <w:t xml:space="preserve">    </w:t>
      </w:r>
    </w:p>
    <w:p w:rsidR="00A67B04" w:rsidRPr="00FF1A78" w:rsidRDefault="00A67B04" w:rsidP="00531992">
      <w:pPr>
        <w:autoSpaceDE w:val="0"/>
        <w:autoSpaceDN w:val="0"/>
        <w:adjustRightInd w:val="0"/>
        <w:spacing w:after="0" w:line="240" w:lineRule="auto"/>
        <w:jc w:val="both"/>
        <w:rPr>
          <w:rFonts w:ascii="Palatino Linotype" w:hAnsi="Palatino Linotype" w:cs="Times New Roman"/>
          <w:sz w:val="24"/>
          <w:szCs w:val="24"/>
        </w:rPr>
      </w:pPr>
      <w:r w:rsidRPr="00FF1A78">
        <w:rPr>
          <w:rFonts w:ascii="Palatino Linotype" w:hAnsi="Palatino Linotype" w:cs="Times New Roman"/>
          <w:sz w:val="24"/>
          <w:szCs w:val="24"/>
        </w:rPr>
        <w:t xml:space="preserve">    </w:t>
      </w:r>
    </w:p>
    <w:p w:rsidR="00A67B04" w:rsidRPr="00FF1A78" w:rsidRDefault="00A67B04" w:rsidP="00531992">
      <w:pPr>
        <w:autoSpaceDE w:val="0"/>
        <w:autoSpaceDN w:val="0"/>
        <w:adjustRightInd w:val="0"/>
        <w:spacing w:after="0" w:line="240" w:lineRule="auto"/>
        <w:jc w:val="both"/>
        <w:rPr>
          <w:rFonts w:ascii="Palatino Linotype" w:hAnsi="Palatino Linotype" w:cs="Times New Roman"/>
          <w:sz w:val="24"/>
          <w:szCs w:val="24"/>
        </w:rPr>
      </w:pPr>
      <w:r w:rsidRPr="00FF1A78">
        <w:rPr>
          <w:rFonts w:ascii="Palatino Linotype" w:hAnsi="Palatino Linotype" w:cs="Times New Roman"/>
          <w:sz w:val="24"/>
          <w:szCs w:val="24"/>
        </w:rPr>
        <w:t xml:space="preserve">    </w:t>
      </w:r>
    </w:p>
    <w:p w:rsidR="00A67B04" w:rsidRPr="00FF1A78" w:rsidRDefault="00A67B04" w:rsidP="00531992">
      <w:pPr>
        <w:autoSpaceDE w:val="0"/>
        <w:autoSpaceDN w:val="0"/>
        <w:adjustRightInd w:val="0"/>
        <w:spacing w:after="0" w:line="240" w:lineRule="auto"/>
        <w:jc w:val="both"/>
        <w:rPr>
          <w:rFonts w:ascii="Palatino Linotype" w:hAnsi="Palatino Linotype" w:cs="Times New Roman"/>
          <w:sz w:val="24"/>
          <w:szCs w:val="24"/>
        </w:rPr>
      </w:pPr>
      <w:r w:rsidRPr="00FF1A78">
        <w:rPr>
          <w:rFonts w:ascii="Palatino Linotype" w:hAnsi="Palatino Linotype" w:cs="Times New Roman"/>
          <w:sz w:val="24"/>
          <w:szCs w:val="24"/>
        </w:rPr>
        <w:t xml:space="preserve">    </w:t>
      </w:r>
    </w:p>
    <w:p w:rsidR="00A67B04" w:rsidRPr="00FF1A78" w:rsidRDefault="00A67B04" w:rsidP="00531992">
      <w:pPr>
        <w:autoSpaceDE w:val="0"/>
        <w:autoSpaceDN w:val="0"/>
        <w:adjustRightInd w:val="0"/>
        <w:spacing w:after="0" w:line="240" w:lineRule="auto"/>
        <w:jc w:val="both"/>
        <w:rPr>
          <w:rFonts w:ascii="Palatino Linotype" w:hAnsi="Palatino Linotype" w:cs="Times New Roman"/>
          <w:sz w:val="24"/>
          <w:szCs w:val="24"/>
        </w:rPr>
      </w:pPr>
      <w:r w:rsidRPr="00FF1A78">
        <w:rPr>
          <w:rFonts w:ascii="Palatino Linotype" w:hAnsi="Palatino Linotype" w:cs="Times New Roman"/>
          <w:sz w:val="24"/>
          <w:szCs w:val="24"/>
        </w:rPr>
        <w:t xml:space="preserve">    </w:t>
      </w:r>
    </w:p>
    <w:p w:rsidR="00A67B04" w:rsidRPr="00FF1A78" w:rsidRDefault="00A67B04" w:rsidP="00531992">
      <w:pPr>
        <w:autoSpaceDE w:val="0"/>
        <w:autoSpaceDN w:val="0"/>
        <w:adjustRightInd w:val="0"/>
        <w:spacing w:after="0" w:line="240" w:lineRule="auto"/>
        <w:jc w:val="both"/>
        <w:rPr>
          <w:rFonts w:ascii="Palatino Linotype" w:hAnsi="Palatino Linotype" w:cs="Times New Roman"/>
          <w:sz w:val="24"/>
          <w:szCs w:val="24"/>
        </w:rPr>
      </w:pPr>
    </w:p>
    <w:p w:rsidR="00A67B04" w:rsidRPr="00FF1A78" w:rsidRDefault="00A67B04" w:rsidP="00531992">
      <w:pPr>
        <w:autoSpaceDE w:val="0"/>
        <w:autoSpaceDN w:val="0"/>
        <w:adjustRightInd w:val="0"/>
        <w:spacing w:after="0" w:line="240" w:lineRule="auto"/>
        <w:jc w:val="both"/>
        <w:rPr>
          <w:rFonts w:ascii="Palatino Linotype" w:hAnsi="Palatino Linotype" w:cs="Times New Roman"/>
          <w:sz w:val="24"/>
          <w:szCs w:val="24"/>
        </w:rPr>
      </w:pPr>
      <w:r w:rsidRPr="00FF1A78">
        <w:rPr>
          <w:rFonts w:ascii="Palatino Linotype" w:hAnsi="Palatino Linotype" w:cs="Times New Roman"/>
          <w:sz w:val="24"/>
          <w:szCs w:val="24"/>
        </w:rPr>
        <w:t xml:space="preserve">    </w:t>
      </w:r>
    </w:p>
    <w:p w:rsidR="00A67B04" w:rsidRPr="00FF1A78" w:rsidRDefault="00A67B04" w:rsidP="00531992">
      <w:pPr>
        <w:autoSpaceDE w:val="0"/>
        <w:autoSpaceDN w:val="0"/>
        <w:adjustRightInd w:val="0"/>
        <w:spacing w:after="0" w:line="240" w:lineRule="auto"/>
        <w:jc w:val="both"/>
        <w:rPr>
          <w:rFonts w:ascii="Palatino Linotype" w:hAnsi="Palatino Linotype" w:cs="Times New Roman"/>
          <w:sz w:val="24"/>
          <w:szCs w:val="24"/>
        </w:rPr>
      </w:pPr>
      <w:r w:rsidRPr="00FF1A78">
        <w:rPr>
          <w:rFonts w:ascii="Palatino Linotype" w:hAnsi="Palatino Linotype" w:cs="Times New Roman"/>
          <w:sz w:val="24"/>
          <w:szCs w:val="24"/>
        </w:rPr>
        <w:t xml:space="preserve">    </w:t>
      </w:r>
    </w:p>
    <w:p w:rsidR="00C374B6" w:rsidRPr="00FF1A78" w:rsidRDefault="00C374B6" w:rsidP="00531992">
      <w:pPr>
        <w:jc w:val="both"/>
        <w:rPr>
          <w:rFonts w:ascii="Palatino Linotype" w:hAnsi="Palatino Linotype"/>
          <w:sz w:val="24"/>
          <w:szCs w:val="24"/>
        </w:rPr>
      </w:pPr>
    </w:p>
    <w:sectPr w:rsidR="00C374B6" w:rsidRPr="00FF1A78" w:rsidSect="00C374B6">
      <w:footerReference w:type="default" r:id="rId8"/>
      <w:pgSz w:w="16838" w:h="11906" w:orient="landscape" w:code="9"/>
      <w:pgMar w:top="567" w:right="851" w:bottom="567"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589" w:rsidRDefault="00851589" w:rsidP="00C374B6">
      <w:pPr>
        <w:spacing w:after="0" w:line="240" w:lineRule="auto"/>
      </w:pPr>
      <w:r>
        <w:separator/>
      </w:r>
    </w:p>
  </w:endnote>
  <w:endnote w:type="continuationSeparator" w:id="0">
    <w:p w:rsidR="00851589" w:rsidRDefault="00851589" w:rsidP="00C37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9549860"/>
      <w:docPartObj>
        <w:docPartGallery w:val="Page Numbers (Bottom of Page)"/>
        <w:docPartUnique/>
      </w:docPartObj>
    </w:sdtPr>
    <w:sdtEndPr>
      <w:rPr>
        <w:noProof/>
      </w:rPr>
    </w:sdtEndPr>
    <w:sdtContent>
      <w:p w:rsidR="00C14B2A" w:rsidRDefault="00C14B2A">
        <w:pPr>
          <w:pStyle w:val="Footer"/>
          <w:jc w:val="right"/>
        </w:pPr>
        <w:r>
          <w:fldChar w:fldCharType="begin"/>
        </w:r>
        <w:r>
          <w:instrText xml:space="preserve"> PAGE   \* MERGEFORMAT </w:instrText>
        </w:r>
        <w:r>
          <w:fldChar w:fldCharType="separate"/>
        </w:r>
        <w:r w:rsidR="000870EF">
          <w:rPr>
            <w:noProof/>
          </w:rPr>
          <w:t>22</w:t>
        </w:r>
        <w:r>
          <w:rPr>
            <w:noProof/>
          </w:rPr>
          <w:fldChar w:fldCharType="end"/>
        </w:r>
      </w:p>
    </w:sdtContent>
  </w:sdt>
  <w:p w:rsidR="00C14B2A" w:rsidRDefault="00C14B2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589" w:rsidRDefault="00851589" w:rsidP="00C374B6">
      <w:pPr>
        <w:spacing w:after="0" w:line="240" w:lineRule="auto"/>
      </w:pPr>
      <w:r>
        <w:separator/>
      </w:r>
    </w:p>
  </w:footnote>
  <w:footnote w:type="continuationSeparator" w:id="0">
    <w:p w:rsidR="00851589" w:rsidRDefault="00851589" w:rsidP="00C374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B3907"/>
    <w:multiLevelType w:val="hybridMultilevel"/>
    <w:tmpl w:val="0DDAE48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417C6EA0"/>
    <w:multiLevelType w:val="hybridMultilevel"/>
    <w:tmpl w:val="7652AF66"/>
    <w:lvl w:ilvl="0" w:tplc="DB6C6DD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DC0034"/>
    <w:multiLevelType w:val="hybridMultilevel"/>
    <w:tmpl w:val="50A8C09E"/>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4B6"/>
    <w:rsid w:val="00002021"/>
    <w:rsid w:val="0000714E"/>
    <w:rsid w:val="00007E51"/>
    <w:rsid w:val="00010894"/>
    <w:rsid w:val="0001237A"/>
    <w:rsid w:val="00012C31"/>
    <w:rsid w:val="00012DBD"/>
    <w:rsid w:val="00014E05"/>
    <w:rsid w:val="00014FF7"/>
    <w:rsid w:val="00015CA8"/>
    <w:rsid w:val="00016EF0"/>
    <w:rsid w:val="00017DB1"/>
    <w:rsid w:val="0002225C"/>
    <w:rsid w:val="000256CF"/>
    <w:rsid w:val="000268B2"/>
    <w:rsid w:val="00026B57"/>
    <w:rsid w:val="000304A6"/>
    <w:rsid w:val="00032606"/>
    <w:rsid w:val="00032C6A"/>
    <w:rsid w:val="00034921"/>
    <w:rsid w:val="00040398"/>
    <w:rsid w:val="00040884"/>
    <w:rsid w:val="00041652"/>
    <w:rsid w:val="00042A43"/>
    <w:rsid w:val="00043BEE"/>
    <w:rsid w:val="00044EE2"/>
    <w:rsid w:val="0004543D"/>
    <w:rsid w:val="00045611"/>
    <w:rsid w:val="00053CB4"/>
    <w:rsid w:val="00054073"/>
    <w:rsid w:val="0005420D"/>
    <w:rsid w:val="000642CD"/>
    <w:rsid w:val="00066B88"/>
    <w:rsid w:val="0006746B"/>
    <w:rsid w:val="0007261F"/>
    <w:rsid w:val="0007446D"/>
    <w:rsid w:val="00076C14"/>
    <w:rsid w:val="0007756B"/>
    <w:rsid w:val="00084A7D"/>
    <w:rsid w:val="00086F82"/>
    <w:rsid w:val="000870EF"/>
    <w:rsid w:val="0009153C"/>
    <w:rsid w:val="00094A96"/>
    <w:rsid w:val="00095A28"/>
    <w:rsid w:val="000A17B4"/>
    <w:rsid w:val="000A27BD"/>
    <w:rsid w:val="000A445E"/>
    <w:rsid w:val="000A6610"/>
    <w:rsid w:val="000B1A0A"/>
    <w:rsid w:val="000B1C75"/>
    <w:rsid w:val="000B30B9"/>
    <w:rsid w:val="000B74CB"/>
    <w:rsid w:val="000C14E0"/>
    <w:rsid w:val="000C3B3A"/>
    <w:rsid w:val="000C4F86"/>
    <w:rsid w:val="000C6A30"/>
    <w:rsid w:val="000C6FF5"/>
    <w:rsid w:val="000D09FD"/>
    <w:rsid w:val="000D2597"/>
    <w:rsid w:val="000D2C1B"/>
    <w:rsid w:val="000D3D49"/>
    <w:rsid w:val="000D49CF"/>
    <w:rsid w:val="000D5B7A"/>
    <w:rsid w:val="000D5CCA"/>
    <w:rsid w:val="000E1B56"/>
    <w:rsid w:val="000E63A4"/>
    <w:rsid w:val="000F2639"/>
    <w:rsid w:val="000F3F8A"/>
    <w:rsid w:val="000F518D"/>
    <w:rsid w:val="000F53AF"/>
    <w:rsid w:val="000F5F00"/>
    <w:rsid w:val="00100DED"/>
    <w:rsid w:val="00103FA9"/>
    <w:rsid w:val="001112C3"/>
    <w:rsid w:val="00120CC8"/>
    <w:rsid w:val="00121D20"/>
    <w:rsid w:val="00122408"/>
    <w:rsid w:val="00125770"/>
    <w:rsid w:val="0012680E"/>
    <w:rsid w:val="00133146"/>
    <w:rsid w:val="001361E3"/>
    <w:rsid w:val="001406CE"/>
    <w:rsid w:val="0014398B"/>
    <w:rsid w:val="00145D7A"/>
    <w:rsid w:val="00145EE6"/>
    <w:rsid w:val="0015382E"/>
    <w:rsid w:val="0015515B"/>
    <w:rsid w:val="001565F0"/>
    <w:rsid w:val="001573EB"/>
    <w:rsid w:val="00162510"/>
    <w:rsid w:val="001632A8"/>
    <w:rsid w:val="001632CA"/>
    <w:rsid w:val="001741BC"/>
    <w:rsid w:val="001767ED"/>
    <w:rsid w:val="00177E1F"/>
    <w:rsid w:val="001813E1"/>
    <w:rsid w:val="00192E6B"/>
    <w:rsid w:val="001A1B4D"/>
    <w:rsid w:val="001B0B93"/>
    <w:rsid w:val="001C1BB6"/>
    <w:rsid w:val="001C2C2A"/>
    <w:rsid w:val="001C4D46"/>
    <w:rsid w:val="001C6C29"/>
    <w:rsid w:val="001D3025"/>
    <w:rsid w:val="001D3726"/>
    <w:rsid w:val="001D4083"/>
    <w:rsid w:val="001D4135"/>
    <w:rsid w:val="001D6D8E"/>
    <w:rsid w:val="001E0F6A"/>
    <w:rsid w:val="001E1A95"/>
    <w:rsid w:val="001F0929"/>
    <w:rsid w:val="001F3F1B"/>
    <w:rsid w:val="001F6C05"/>
    <w:rsid w:val="001F6E7C"/>
    <w:rsid w:val="00200E1A"/>
    <w:rsid w:val="0020484A"/>
    <w:rsid w:val="00205534"/>
    <w:rsid w:val="00205541"/>
    <w:rsid w:val="00211E77"/>
    <w:rsid w:val="00215507"/>
    <w:rsid w:val="00215585"/>
    <w:rsid w:val="002217FB"/>
    <w:rsid w:val="00224585"/>
    <w:rsid w:val="002247CA"/>
    <w:rsid w:val="00224EBB"/>
    <w:rsid w:val="00227A39"/>
    <w:rsid w:val="00242292"/>
    <w:rsid w:val="00243492"/>
    <w:rsid w:val="00245649"/>
    <w:rsid w:val="00250DF2"/>
    <w:rsid w:val="00251F1A"/>
    <w:rsid w:val="0025460C"/>
    <w:rsid w:val="002563D1"/>
    <w:rsid w:val="00256659"/>
    <w:rsid w:val="002642CF"/>
    <w:rsid w:val="00264444"/>
    <w:rsid w:val="00264CEC"/>
    <w:rsid w:val="00265DAC"/>
    <w:rsid w:val="002665A4"/>
    <w:rsid w:val="00270690"/>
    <w:rsid w:val="00271654"/>
    <w:rsid w:val="00271F8D"/>
    <w:rsid w:val="00275AAE"/>
    <w:rsid w:val="002765F8"/>
    <w:rsid w:val="002811D1"/>
    <w:rsid w:val="00286A72"/>
    <w:rsid w:val="00290A67"/>
    <w:rsid w:val="00291794"/>
    <w:rsid w:val="002940A0"/>
    <w:rsid w:val="0029504E"/>
    <w:rsid w:val="0029549F"/>
    <w:rsid w:val="00296447"/>
    <w:rsid w:val="002972F1"/>
    <w:rsid w:val="002977AF"/>
    <w:rsid w:val="002A36B0"/>
    <w:rsid w:val="002A49BE"/>
    <w:rsid w:val="002A5337"/>
    <w:rsid w:val="002C0CA9"/>
    <w:rsid w:val="002D240C"/>
    <w:rsid w:val="002D2C40"/>
    <w:rsid w:val="002D3CCF"/>
    <w:rsid w:val="002D59DF"/>
    <w:rsid w:val="002D5C9F"/>
    <w:rsid w:val="002E2514"/>
    <w:rsid w:val="002E4841"/>
    <w:rsid w:val="002E5431"/>
    <w:rsid w:val="002F211B"/>
    <w:rsid w:val="002F3788"/>
    <w:rsid w:val="002F5897"/>
    <w:rsid w:val="003007D0"/>
    <w:rsid w:val="00301472"/>
    <w:rsid w:val="00302688"/>
    <w:rsid w:val="003027A2"/>
    <w:rsid w:val="003027A5"/>
    <w:rsid w:val="003039F2"/>
    <w:rsid w:val="003055CB"/>
    <w:rsid w:val="0030580C"/>
    <w:rsid w:val="00305D44"/>
    <w:rsid w:val="00307E90"/>
    <w:rsid w:val="00310DAF"/>
    <w:rsid w:val="00314825"/>
    <w:rsid w:val="003152BC"/>
    <w:rsid w:val="003166CF"/>
    <w:rsid w:val="00320D82"/>
    <w:rsid w:val="0032327A"/>
    <w:rsid w:val="00323469"/>
    <w:rsid w:val="00324030"/>
    <w:rsid w:val="003244F2"/>
    <w:rsid w:val="00325BD6"/>
    <w:rsid w:val="00331856"/>
    <w:rsid w:val="00332AC1"/>
    <w:rsid w:val="00332E33"/>
    <w:rsid w:val="00333BD8"/>
    <w:rsid w:val="00334DE2"/>
    <w:rsid w:val="00341BAE"/>
    <w:rsid w:val="00342BE2"/>
    <w:rsid w:val="00343873"/>
    <w:rsid w:val="00347855"/>
    <w:rsid w:val="00350FB5"/>
    <w:rsid w:val="00353971"/>
    <w:rsid w:val="00354165"/>
    <w:rsid w:val="003545D3"/>
    <w:rsid w:val="0036311C"/>
    <w:rsid w:val="0036404B"/>
    <w:rsid w:val="00364518"/>
    <w:rsid w:val="00365107"/>
    <w:rsid w:val="00370D33"/>
    <w:rsid w:val="003712D0"/>
    <w:rsid w:val="003717C1"/>
    <w:rsid w:val="00371B34"/>
    <w:rsid w:val="00380C72"/>
    <w:rsid w:val="003837F8"/>
    <w:rsid w:val="00383DE6"/>
    <w:rsid w:val="00385046"/>
    <w:rsid w:val="00386313"/>
    <w:rsid w:val="00386FD7"/>
    <w:rsid w:val="00391F91"/>
    <w:rsid w:val="00393805"/>
    <w:rsid w:val="003951C5"/>
    <w:rsid w:val="003A2FAA"/>
    <w:rsid w:val="003A4B48"/>
    <w:rsid w:val="003A5883"/>
    <w:rsid w:val="003B17F4"/>
    <w:rsid w:val="003B272C"/>
    <w:rsid w:val="003B2772"/>
    <w:rsid w:val="003B29E3"/>
    <w:rsid w:val="003B3F48"/>
    <w:rsid w:val="003B4E43"/>
    <w:rsid w:val="003C0C08"/>
    <w:rsid w:val="003C1F75"/>
    <w:rsid w:val="003D257C"/>
    <w:rsid w:val="003D26D2"/>
    <w:rsid w:val="003D332B"/>
    <w:rsid w:val="003D4FF5"/>
    <w:rsid w:val="003D6A3B"/>
    <w:rsid w:val="003D6AF2"/>
    <w:rsid w:val="003E28C0"/>
    <w:rsid w:val="003E38BA"/>
    <w:rsid w:val="003E4450"/>
    <w:rsid w:val="003E474C"/>
    <w:rsid w:val="003E74E0"/>
    <w:rsid w:val="003E7A57"/>
    <w:rsid w:val="003F39F3"/>
    <w:rsid w:val="0040124F"/>
    <w:rsid w:val="0040416F"/>
    <w:rsid w:val="0040599B"/>
    <w:rsid w:val="00405C78"/>
    <w:rsid w:val="00406976"/>
    <w:rsid w:val="00412B7D"/>
    <w:rsid w:val="00415E76"/>
    <w:rsid w:val="00417C86"/>
    <w:rsid w:val="00421AFB"/>
    <w:rsid w:val="00423397"/>
    <w:rsid w:val="00427119"/>
    <w:rsid w:val="0042768B"/>
    <w:rsid w:val="0043525E"/>
    <w:rsid w:val="004364A4"/>
    <w:rsid w:val="00440ADC"/>
    <w:rsid w:val="00443721"/>
    <w:rsid w:val="004450FC"/>
    <w:rsid w:val="00450661"/>
    <w:rsid w:val="00450CEF"/>
    <w:rsid w:val="0045560C"/>
    <w:rsid w:val="00464B91"/>
    <w:rsid w:val="00472CE7"/>
    <w:rsid w:val="00476796"/>
    <w:rsid w:val="00477952"/>
    <w:rsid w:val="00482CAD"/>
    <w:rsid w:val="00483855"/>
    <w:rsid w:val="00492BDD"/>
    <w:rsid w:val="004A4F9D"/>
    <w:rsid w:val="004B30FD"/>
    <w:rsid w:val="004B3509"/>
    <w:rsid w:val="004B55AE"/>
    <w:rsid w:val="004C21BF"/>
    <w:rsid w:val="004C3E5D"/>
    <w:rsid w:val="004C3E9E"/>
    <w:rsid w:val="004C41B1"/>
    <w:rsid w:val="004C557A"/>
    <w:rsid w:val="004C5EBC"/>
    <w:rsid w:val="004C79BD"/>
    <w:rsid w:val="004D16F2"/>
    <w:rsid w:val="004D2698"/>
    <w:rsid w:val="004D3035"/>
    <w:rsid w:val="004D3B1E"/>
    <w:rsid w:val="004E0018"/>
    <w:rsid w:val="004E5790"/>
    <w:rsid w:val="004F5963"/>
    <w:rsid w:val="004F59D9"/>
    <w:rsid w:val="0050048C"/>
    <w:rsid w:val="00504E3B"/>
    <w:rsid w:val="005060E5"/>
    <w:rsid w:val="005062A9"/>
    <w:rsid w:val="0051035D"/>
    <w:rsid w:val="0051448E"/>
    <w:rsid w:val="00514DDC"/>
    <w:rsid w:val="00524D5A"/>
    <w:rsid w:val="005278AB"/>
    <w:rsid w:val="005310F2"/>
    <w:rsid w:val="00531992"/>
    <w:rsid w:val="00532BDA"/>
    <w:rsid w:val="00533C61"/>
    <w:rsid w:val="00536141"/>
    <w:rsid w:val="00536A65"/>
    <w:rsid w:val="00537C75"/>
    <w:rsid w:val="0054221F"/>
    <w:rsid w:val="005459BA"/>
    <w:rsid w:val="005459EE"/>
    <w:rsid w:val="005479CE"/>
    <w:rsid w:val="0055571A"/>
    <w:rsid w:val="00562646"/>
    <w:rsid w:val="00564F1B"/>
    <w:rsid w:val="00571841"/>
    <w:rsid w:val="00572E78"/>
    <w:rsid w:val="00576DC4"/>
    <w:rsid w:val="00577C80"/>
    <w:rsid w:val="00581F02"/>
    <w:rsid w:val="005830EF"/>
    <w:rsid w:val="00585B0A"/>
    <w:rsid w:val="00586547"/>
    <w:rsid w:val="00587106"/>
    <w:rsid w:val="005904AE"/>
    <w:rsid w:val="00593822"/>
    <w:rsid w:val="00594A44"/>
    <w:rsid w:val="00597F2B"/>
    <w:rsid w:val="005A127F"/>
    <w:rsid w:val="005A210D"/>
    <w:rsid w:val="005A4252"/>
    <w:rsid w:val="005A6479"/>
    <w:rsid w:val="005B075F"/>
    <w:rsid w:val="005B08A7"/>
    <w:rsid w:val="005B12B2"/>
    <w:rsid w:val="005B2986"/>
    <w:rsid w:val="005B3126"/>
    <w:rsid w:val="005B525F"/>
    <w:rsid w:val="005B7B9C"/>
    <w:rsid w:val="005C078B"/>
    <w:rsid w:val="005C1C30"/>
    <w:rsid w:val="005C1CB3"/>
    <w:rsid w:val="005C6C38"/>
    <w:rsid w:val="005D113C"/>
    <w:rsid w:val="005D1865"/>
    <w:rsid w:val="005D1955"/>
    <w:rsid w:val="005D224C"/>
    <w:rsid w:val="005D3C24"/>
    <w:rsid w:val="005D4036"/>
    <w:rsid w:val="005D5EB7"/>
    <w:rsid w:val="005D646F"/>
    <w:rsid w:val="005E14CC"/>
    <w:rsid w:val="005E33C9"/>
    <w:rsid w:val="005E6032"/>
    <w:rsid w:val="005F1631"/>
    <w:rsid w:val="005F2F61"/>
    <w:rsid w:val="005F76D1"/>
    <w:rsid w:val="0060249C"/>
    <w:rsid w:val="0060386F"/>
    <w:rsid w:val="00610C17"/>
    <w:rsid w:val="00611655"/>
    <w:rsid w:val="006168CE"/>
    <w:rsid w:val="00617BD6"/>
    <w:rsid w:val="00620E6A"/>
    <w:rsid w:val="00622200"/>
    <w:rsid w:val="006222FB"/>
    <w:rsid w:val="00627322"/>
    <w:rsid w:val="00627B50"/>
    <w:rsid w:val="00630F5D"/>
    <w:rsid w:val="00631773"/>
    <w:rsid w:val="00632153"/>
    <w:rsid w:val="0063452E"/>
    <w:rsid w:val="00635456"/>
    <w:rsid w:val="006362A4"/>
    <w:rsid w:val="006456F9"/>
    <w:rsid w:val="00646F6B"/>
    <w:rsid w:val="00650BC9"/>
    <w:rsid w:val="00654375"/>
    <w:rsid w:val="00656335"/>
    <w:rsid w:val="00656FE1"/>
    <w:rsid w:val="0066086F"/>
    <w:rsid w:val="00661137"/>
    <w:rsid w:val="006626D2"/>
    <w:rsid w:val="006647A3"/>
    <w:rsid w:val="00664DBA"/>
    <w:rsid w:val="00670285"/>
    <w:rsid w:val="00672AAA"/>
    <w:rsid w:val="00675197"/>
    <w:rsid w:val="006756AF"/>
    <w:rsid w:val="00675AFE"/>
    <w:rsid w:val="00680148"/>
    <w:rsid w:val="0068107C"/>
    <w:rsid w:val="0068226A"/>
    <w:rsid w:val="006837AF"/>
    <w:rsid w:val="00684E46"/>
    <w:rsid w:val="00687A8F"/>
    <w:rsid w:val="0069127E"/>
    <w:rsid w:val="006917DD"/>
    <w:rsid w:val="00693872"/>
    <w:rsid w:val="00694627"/>
    <w:rsid w:val="006950F3"/>
    <w:rsid w:val="00697935"/>
    <w:rsid w:val="00697A36"/>
    <w:rsid w:val="006A1775"/>
    <w:rsid w:val="006A4C04"/>
    <w:rsid w:val="006B2B35"/>
    <w:rsid w:val="006B5F4C"/>
    <w:rsid w:val="006C17F3"/>
    <w:rsid w:val="006C3466"/>
    <w:rsid w:val="006C5539"/>
    <w:rsid w:val="006C643E"/>
    <w:rsid w:val="006C6BD6"/>
    <w:rsid w:val="006C6D81"/>
    <w:rsid w:val="006D6E27"/>
    <w:rsid w:val="006D7DB7"/>
    <w:rsid w:val="006E0B49"/>
    <w:rsid w:val="006E29AC"/>
    <w:rsid w:val="006E3626"/>
    <w:rsid w:val="006E43D1"/>
    <w:rsid w:val="006E57B3"/>
    <w:rsid w:val="006E68AB"/>
    <w:rsid w:val="006E700E"/>
    <w:rsid w:val="006E71B0"/>
    <w:rsid w:val="006F1253"/>
    <w:rsid w:val="006F2590"/>
    <w:rsid w:val="006F3450"/>
    <w:rsid w:val="006F34EC"/>
    <w:rsid w:val="006F446A"/>
    <w:rsid w:val="006F4FFC"/>
    <w:rsid w:val="006F575D"/>
    <w:rsid w:val="006F7EB2"/>
    <w:rsid w:val="007002F4"/>
    <w:rsid w:val="007005D5"/>
    <w:rsid w:val="0070111C"/>
    <w:rsid w:val="00701B74"/>
    <w:rsid w:val="0070239D"/>
    <w:rsid w:val="00703F2E"/>
    <w:rsid w:val="0070453C"/>
    <w:rsid w:val="00707EDC"/>
    <w:rsid w:val="0071216B"/>
    <w:rsid w:val="007138AC"/>
    <w:rsid w:val="00721754"/>
    <w:rsid w:val="007249DB"/>
    <w:rsid w:val="00724A15"/>
    <w:rsid w:val="00726C9E"/>
    <w:rsid w:val="0072714C"/>
    <w:rsid w:val="00730676"/>
    <w:rsid w:val="007314FC"/>
    <w:rsid w:val="0073261D"/>
    <w:rsid w:val="007333E9"/>
    <w:rsid w:val="0073355F"/>
    <w:rsid w:val="00734E94"/>
    <w:rsid w:val="00742C8E"/>
    <w:rsid w:val="00745623"/>
    <w:rsid w:val="00745B93"/>
    <w:rsid w:val="0075227E"/>
    <w:rsid w:val="00753B2C"/>
    <w:rsid w:val="00760C1E"/>
    <w:rsid w:val="0076120D"/>
    <w:rsid w:val="0076207F"/>
    <w:rsid w:val="00772236"/>
    <w:rsid w:val="00772F44"/>
    <w:rsid w:val="00775311"/>
    <w:rsid w:val="00780B38"/>
    <w:rsid w:val="0078269A"/>
    <w:rsid w:val="0078574A"/>
    <w:rsid w:val="00785DBA"/>
    <w:rsid w:val="00785E7C"/>
    <w:rsid w:val="007906E3"/>
    <w:rsid w:val="00792187"/>
    <w:rsid w:val="0079335D"/>
    <w:rsid w:val="007A38B6"/>
    <w:rsid w:val="007A697B"/>
    <w:rsid w:val="007B0C88"/>
    <w:rsid w:val="007B0D36"/>
    <w:rsid w:val="007C04A2"/>
    <w:rsid w:val="007C2BB6"/>
    <w:rsid w:val="007C44BE"/>
    <w:rsid w:val="007D002B"/>
    <w:rsid w:val="007D106E"/>
    <w:rsid w:val="007D2B8E"/>
    <w:rsid w:val="007D3678"/>
    <w:rsid w:val="007D627B"/>
    <w:rsid w:val="007D6C35"/>
    <w:rsid w:val="007E0853"/>
    <w:rsid w:val="007E1A6F"/>
    <w:rsid w:val="007E54C1"/>
    <w:rsid w:val="007E5F52"/>
    <w:rsid w:val="007E6934"/>
    <w:rsid w:val="007E7A5B"/>
    <w:rsid w:val="007F458A"/>
    <w:rsid w:val="007F5DDC"/>
    <w:rsid w:val="007F762C"/>
    <w:rsid w:val="008044CF"/>
    <w:rsid w:val="00805E90"/>
    <w:rsid w:val="008118E9"/>
    <w:rsid w:val="008135F7"/>
    <w:rsid w:val="00814086"/>
    <w:rsid w:val="008163F4"/>
    <w:rsid w:val="00816DFE"/>
    <w:rsid w:val="00817197"/>
    <w:rsid w:val="008175B6"/>
    <w:rsid w:val="00817899"/>
    <w:rsid w:val="008232EE"/>
    <w:rsid w:val="00826097"/>
    <w:rsid w:val="00831750"/>
    <w:rsid w:val="00832BA8"/>
    <w:rsid w:val="008331D1"/>
    <w:rsid w:val="00840613"/>
    <w:rsid w:val="0084546A"/>
    <w:rsid w:val="00847AC0"/>
    <w:rsid w:val="008505D7"/>
    <w:rsid w:val="00851589"/>
    <w:rsid w:val="00851E92"/>
    <w:rsid w:val="00852918"/>
    <w:rsid w:val="008626DD"/>
    <w:rsid w:val="00863370"/>
    <w:rsid w:val="0087673E"/>
    <w:rsid w:val="0087707A"/>
    <w:rsid w:val="00877659"/>
    <w:rsid w:val="008823D1"/>
    <w:rsid w:val="008920CF"/>
    <w:rsid w:val="00892176"/>
    <w:rsid w:val="00892800"/>
    <w:rsid w:val="008940D0"/>
    <w:rsid w:val="00894598"/>
    <w:rsid w:val="00894AFB"/>
    <w:rsid w:val="0089689F"/>
    <w:rsid w:val="008A1823"/>
    <w:rsid w:val="008A2E1A"/>
    <w:rsid w:val="008A58B1"/>
    <w:rsid w:val="008B1A85"/>
    <w:rsid w:val="008B589D"/>
    <w:rsid w:val="008B75FF"/>
    <w:rsid w:val="008C1766"/>
    <w:rsid w:val="008C514B"/>
    <w:rsid w:val="008D0F41"/>
    <w:rsid w:val="008D1159"/>
    <w:rsid w:val="008D37AC"/>
    <w:rsid w:val="008D46BA"/>
    <w:rsid w:val="008D792F"/>
    <w:rsid w:val="008E062B"/>
    <w:rsid w:val="008E1A3D"/>
    <w:rsid w:val="008F0857"/>
    <w:rsid w:val="008F39F5"/>
    <w:rsid w:val="0090068A"/>
    <w:rsid w:val="009026AF"/>
    <w:rsid w:val="009031A0"/>
    <w:rsid w:val="00903947"/>
    <w:rsid w:val="00903FAB"/>
    <w:rsid w:val="00906E4F"/>
    <w:rsid w:val="0091411D"/>
    <w:rsid w:val="00914139"/>
    <w:rsid w:val="00920A2F"/>
    <w:rsid w:val="00921096"/>
    <w:rsid w:val="0092193E"/>
    <w:rsid w:val="00924CA1"/>
    <w:rsid w:val="00932AD7"/>
    <w:rsid w:val="00932D44"/>
    <w:rsid w:val="00932FA8"/>
    <w:rsid w:val="00933463"/>
    <w:rsid w:val="00934954"/>
    <w:rsid w:val="00934D15"/>
    <w:rsid w:val="00941802"/>
    <w:rsid w:val="009464BE"/>
    <w:rsid w:val="00947B26"/>
    <w:rsid w:val="009512B9"/>
    <w:rsid w:val="00952C2E"/>
    <w:rsid w:val="00956390"/>
    <w:rsid w:val="009767D1"/>
    <w:rsid w:val="00977D56"/>
    <w:rsid w:val="0098107C"/>
    <w:rsid w:val="00981851"/>
    <w:rsid w:val="009867B2"/>
    <w:rsid w:val="00986AF2"/>
    <w:rsid w:val="00990E77"/>
    <w:rsid w:val="009928D5"/>
    <w:rsid w:val="00996B48"/>
    <w:rsid w:val="009A1C89"/>
    <w:rsid w:val="009A45C5"/>
    <w:rsid w:val="009A4A93"/>
    <w:rsid w:val="009A4CF3"/>
    <w:rsid w:val="009A4DF6"/>
    <w:rsid w:val="009A7BA8"/>
    <w:rsid w:val="009B3493"/>
    <w:rsid w:val="009B628F"/>
    <w:rsid w:val="009B6C2E"/>
    <w:rsid w:val="009C09B6"/>
    <w:rsid w:val="009C1472"/>
    <w:rsid w:val="009C7206"/>
    <w:rsid w:val="009C7443"/>
    <w:rsid w:val="009D20E2"/>
    <w:rsid w:val="009D6A59"/>
    <w:rsid w:val="009D798E"/>
    <w:rsid w:val="009E5475"/>
    <w:rsid w:val="009E75CA"/>
    <w:rsid w:val="009F0039"/>
    <w:rsid w:val="009F33FF"/>
    <w:rsid w:val="009F3E46"/>
    <w:rsid w:val="009F40AC"/>
    <w:rsid w:val="009F5AB0"/>
    <w:rsid w:val="009F5E52"/>
    <w:rsid w:val="009F6E3F"/>
    <w:rsid w:val="00A007CD"/>
    <w:rsid w:val="00A00DB6"/>
    <w:rsid w:val="00A02063"/>
    <w:rsid w:val="00A067BF"/>
    <w:rsid w:val="00A0719B"/>
    <w:rsid w:val="00A21862"/>
    <w:rsid w:val="00A22CCB"/>
    <w:rsid w:val="00A24D70"/>
    <w:rsid w:val="00A30AF4"/>
    <w:rsid w:val="00A42DB1"/>
    <w:rsid w:val="00A44480"/>
    <w:rsid w:val="00A51F28"/>
    <w:rsid w:val="00A553E6"/>
    <w:rsid w:val="00A557BE"/>
    <w:rsid w:val="00A56016"/>
    <w:rsid w:val="00A56FF7"/>
    <w:rsid w:val="00A67B04"/>
    <w:rsid w:val="00A67F62"/>
    <w:rsid w:val="00A70C8A"/>
    <w:rsid w:val="00A727D6"/>
    <w:rsid w:val="00A74382"/>
    <w:rsid w:val="00A743DC"/>
    <w:rsid w:val="00A750F2"/>
    <w:rsid w:val="00A75EE4"/>
    <w:rsid w:val="00A76636"/>
    <w:rsid w:val="00A7773E"/>
    <w:rsid w:val="00A81108"/>
    <w:rsid w:val="00A8140B"/>
    <w:rsid w:val="00A8238C"/>
    <w:rsid w:val="00A84FCF"/>
    <w:rsid w:val="00A95162"/>
    <w:rsid w:val="00AA0813"/>
    <w:rsid w:val="00AA0C29"/>
    <w:rsid w:val="00AA3268"/>
    <w:rsid w:val="00AA6513"/>
    <w:rsid w:val="00AB49BB"/>
    <w:rsid w:val="00AB5E10"/>
    <w:rsid w:val="00AC0DB5"/>
    <w:rsid w:val="00AC1BE9"/>
    <w:rsid w:val="00AC5E6C"/>
    <w:rsid w:val="00AD1319"/>
    <w:rsid w:val="00AD13BF"/>
    <w:rsid w:val="00AD2425"/>
    <w:rsid w:val="00AE1F72"/>
    <w:rsid w:val="00AE58B9"/>
    <w:rsid w:val="00AE67D2"/>
    <w:rsid w:val="00AE75F7"/>
    <w:rsid w:val="00B014A4"/>
    <w:rsid w:val="00B02A62"/>
    <w:rsid w:val="00B03A6F"/>
    <w:rsid w:val="00B03F53"/>
    <w:rsid w:val="00B070E9"/>
    <w:rsid w:val="00B102B7"/>
    <w:rsid w:val="00B110A9"/>
    <w:rsid w:val="00B13CFD"/>
    <w:rsid w:val="00B14817"/>
    <w:rsid w:val="00B16AC1"/>
    <w:rsid w:val="00B205BF"/>
    <w:rsid w:val="00B21C1C"/>
    <w:rsid w:val="00B21D65"/>
    <w:rsid w:val="00B22DF3"/>
    <w:rsid w:val="00B258C9"/>
    <w:rsid w:val="00B26A52"/>
    <w:rsid w:val="00B27B61"/>
    <w:rsid w:val="00B316FB"/>
    <w:rsid w:val="00B3184D"/>
    <w:rsid w:val="00B3766B"/>
    <w:rsid w:val="00B37AEB"/>
    <w:rsid w:val="00B424DC"/>
    <w:rsid w:val="00B47018"/>
    <w:rsid w:val="00B5025B"/>
    <w:rsid w:val="00B534A9"/>
    <w:rsid w:val="00B55247"/>
    <w:rsid w:val="00B5595C"/>
    <w:rsid w:val="00B62039"/>
    <w:rsid w:val="00B62994"/>
    <w:rsid w:val="00B6534E"/>
    <w:rsid w:val="00B73A14"/>
    <w:rsid w:val="00B852B6"/>
    <w:rsid w:val="00B865AB"/>
    <w:rsid w:val="00B91354"/>
    <w:rsid w:val="00B938F4"/>
    <w:rsid w:val="00B94523"/>
    <w:rsid w:val="00B969E6"/>
    <w:rsid w:val="00B9759A"/>
    <w:rsid w:val="00BA00B0"/>
    <w:rsid w:val="00BA635A"/>
    <w:rsid w:val="00BB2B1D"/>
    <w:rsid w:val="00BB2D60"/>
    <w:rsid w:val="00BB4459"/>
    <w:rsid w:val="00BB4D1B"/>
    <w:rsid w:val="00BB64F8"/>
    <w:rsid w:val="00BB6B42"/>
    <w:rsid w:val="00BC0186"/>
    <w:rsid w:val="00BC0E46"/>
    <w:rsid w:val="00BC4D18"/>
    <w:rsid w:val="00BD3908"/>
    <w:rsid w:val="00BD42BD"/>
    <w:rsid w:val="00BD432B"/>
    <w:rsid w:val="00BD72CF"/>
    <w:rsid w:val="00BE1642"/>
    <w:rsid w:val="00BE76E2"/>
    <w:rsid w:val="00BE7A74"/>
    <w:rsid w:val="00BF5399"/>
    <w:rsid w:val="00BF6358"/>
    <w:rsid w:val="00C00912"/>
    <w:rsid w:val="00C01BFB"/>
    <w:rsid w:val="00C03EEF"/>
    <w:rsid w:val="00C0428D"/>
    <w:rsid w:val="00C0516D"/>
    <w:rsid w:val="00C07AFD"/>
    <w:rsid w:val="00C103F7"/>
    <w:rsid w:val="00C11F58"/>
    <w:rsid w:val="00C12A4B"/>
    <w:rsid w:val="00C13DF1"/>
    <w:rsid w:val="00C14B2A"/>
    <w:rsid w:val="00C14FE4"/>
    <w:rsid w:val="00C1570C"/>
    <w:rsid w:val="00C15CC3"/>
    <w:rsid w:val="00C226A1"/>
    <w:rsid w:val="00C25738"/>
    <w:rsid w:val="00C26613"/>
    <w:rsid w:val="00C26E09"/>
    <w:rsid w:val="00C27A60"/>
    <w:rsid w:val="00C30166"/>
    <w:rsid w:val="00C303EB"/>
    <w:rsid w:val="00C3350E"/>
    <w:rsid w:val="00C35318"/>
    <w:rsid w:val="00C35B74"/>
    <w:rsid w:val="00C374B6"/>
    <w:rsid w:val="00C4069F"/>
    <w:rsid w:val="00C4166D"/>
    <w:rsid w:val="00C42D58"/>
    <w:rsid w:val="00C51D8E"/>
    <w:rsid w:val="00C53FE6"/>
    <w:rsid w:val="00C55236"/>
    <w:rsid w:val="00C56C0E"/>
    <w:rsid w:val="00C5788A"/>
    <w:rsid w:val="00C61600"/>
    <w:rsid w:val="00C668C5"/>
    <w:rsid w:val="00C67615"/>
    <w:rsid w:val="00C705D1"/>
    <w:rsid w:val="00C74072"/>
    <w:rsid w:val="00C809E6"/>
    <w:rsid w:val="00C82708"/>
    <w:rsid w:val="00C83EEB"/>
    <w:rsid w:val="00C86277"/>
    <w:rsid w:val="00C90FF1"/>
    <w:rsid w:val="00C914ED"/>
    <w:rsid w:val="00C917E1"/>
    <w:rsid w:val="00C9526D"/>
    <w:rsid w:val="00C966A7"/>
    <w:rsid w:val="00CB6C08"/>
    <w:rsid w:val="00CB7F22"/>
    <w:rsid w:val="00CC0434"/>
    <w:rsid w:val="00CC3DD7"/>
    <w:rsid w:val="00CC6301"/>
    <w:rsid w:val="00CD0BD1"/>
    <w:rsid w:val="00CD0DAF"/>
    <w:rsid w:val="00CD19BD"/>
    <w:rsid w:val="00CD4BF4"/>
    <w:rsid w:val="00CD5464"/>
    <w:rsid w:val="00CD672B"/>
    <w:rsid w:val="00CE05AE"/>
    <w:rsid w:val="00CE0EA6"/>
    <w:rsid w:val="00CE18D7"/>
    <w:rsid w:val="00CE4838"/>
    <w:rsid w:val="00CE4CBF"/>
    <w:rsid w:val="00CF0F47"/>
    <w:rsid w:val="00D050D1"/>
    <w:rsid w:val="00D0595B"/>
    <w:rsid w:val="00D06DF4"/>
    <w:rsid w:val="00D14F62"/>
    <w:rsid w:val="00D179B9"/>
    <w:rsid w:val="00D20B1F"/>
    <w:rsid w:val="00D20B30"/>
    <w:rsid w:val="00D20FEF"/>
    <w:rsid w:val="00D219DD"/>
    <w:rsid w:val="00D25DC0"/>
    <w:rsid w:val="00D32A2B"/>
    <w:rsid w:val="00D332A8"/>
    <w:rsid w:val="00D353B9"/>
    <w:rsid w:val="00D45C39"/>
    <w:rsid w:val="00D46D1B"/>
    <w:rsid w:val="00D50873"/>
    <w:rsid w:val="00D52BD0"/>
    <w:rsid w:val="00D53754"/>
    <w:rsid w:val="00D548BF"/>
    <w:rsid w:val="00D56410"/>
    <w:rsid w:val="00D56AB4"/>
    <w:rsid w:val="00D57AB1"/>
    <w:rsid w:val="00D60AA7"/>
    <w:rsid w:val="00D62DEF"/>
    <w:rsid w:val="00D674FE"/>
    <w:rsid w:val="00D70A74"/>
    <w:rsid w:val="00D713FC"/>
    <w:rsid w:val="00D71671"/>
    <w:rsid w:val="00D73793"/>
    <w:rsid w:val="00D741B5"/>
    <w:rsid w:val="00D75BAA"/>
    <w:rsid w:val="00D76122"/>
    <w:rsid w:val="00D769FE"/>
    <w:rsid w:val="00D812F3"/>
    <w:rsid w:val="00D82AA5"/>
    <w:rsid w:val="00D85A7F"/>
    <w:rsid w:val="00D87992"/>
    <w:rsid w:val="00D915C4"/>
    <w:rsid w:val="00D9431F"/>
    <w:rsid w:val="00D95721"/>
    <w:rsid w:val="00D9722E"/>
    <w:rsid w:val="00DA22ED"/>
    <w:rsid w:val="00DA28D1"/>
    <w:rsid w:val="00DA7F8F"/>
    <w:rsid w:val="00DB2AFA"/>
    <w:rsid w:val="00DB2BA3"/>
    <w:rsid w:val="00DB476C"/>
    <w:rsid w:val="00DB54C7"/>
    <w:rsid w:val="00DC0D06"/>
    <w:rsid w:val="00DC52ED"/>
    <w:rsid w:val="00DC76A1"/>
    <w:rsid w:val="00DC7D76"/>
    <w:rsid w:val="00DD1145"/>
    <w:rsid w:val="00DD1F58"/>
    <w:rsid w:val="00DD35B4"/>
    <w:rsid w:val="00DD38CE"/>
    <w:rsid w:val="00DD62A3"/>
    <w:rsid w:val="00DE1F7A"/>
    <w:rsid w:val="00DE23B9"/>
    <w:rsid w:val="00DE26BA"/>
    <w:rsid w:val="00DE3309"/>
    <w:rsid w:val="00DF0A40"/>
    <w:rsid w:val="00DF102F"/>
    <w:rsid w:val="00E00AE8"/>
    <w:rsid w:val="00E016D2"/>
    <w:rsid w:val="00E03931"/>
    <w:rsid w:val="00E051EB"/>
    <w:rsid w:val="00E068E7"/>
    <w:rsid w:val="00E06BA1"/>
    <w:rsid w:val="00E10154"/>
    <w:rsid w:val="00E12434"/>
    <w:rsid w:val="00E12CBB"/>
    <w:rsid w:val="00E14EA6"/>
    <w:rsid w:val="00E16745"/>
    <w:rsid w:val="00E178FC"/>
    <w:rsid w:val="00E3532B"/>
    <w:rsid w:val="00E377C5"/>
    <w:rsid w:val="00E44BE8"/>
    <w:rsid w:val="00E45D70"/>
    <w:rsid w:val="00E4614D"/>
    <w:rsid w:val="00E46C73"/>
    <w:rsid w:val="00E47057"/>
    <w:rsid w:val="00E47643"/>
    <w:rsid w:val="00E536E1"/>
    <w:rsid w:val="00E5503C"/>
    <w:rsid w:val="00E56BD2"/>
    <w:rsid w:val="00E56CBC"/>
    <w:rsid w:val="00E623ED"/>
    <w:rsid w:val="00E63F8B"/>
    <w:rsid w:val="00E654EF"/>
    <w:rsid w:val="00E72509"/>
    <w:rsid w:val="00E81C1E"/>
    <w:rsid w:val="00E82363"/>
    <w:rsid w:val="00E82411"/>
    <w:rsid w:val="00E96637"/>
    <w:rsid w:val="00EB0362"/>
    <w:rsid w:val="00EB0A53"/>
    <w:rsid w:val="00EB2239"/>
    <w:rsid w:val="00EB46D8"/>
    <w:rsid w:val="00EB6381"/>
    <w:rsid w:val="00EB6FF7"/>
    <w:rsid w:val="00EC1420"/>
    <w:rsid w:val="00EC16F8"/>
    <w:rsid w:val="00EC2819"/>
    <w:rsid w:val="00EC4A6B"/>
    <w:rsid w:val="00ED1156"/>
    <w:rsid w:val="00ED149C"/>
    <w:rsid w:val="00ED173E"/>
    <w:rsid w:val="00EE25A9"/>
    <w:rsid w:val="00EE4AE0"/>
    <w:rsid w:val="00EE59B6"/>
    <w:rsid w:val="00EE5CEF"/>
    <w:rsid w:val="00EE6AB1"/>
    <w:rsid w:val="00EE72E1"/>
    <w:rsid w:val="00EE730B"/>
    <w:rsid w:val="00EE7C40"/>
    <w:rsid w:val="00EF0956"/>
    <w:rsid w:val="00EF1025"/>
    <w:rsid w:val="00F044B6"/>
    <w:rsid w:val="00F046CE"/>
    <w:rsid w:val="00F0500D"/>
    <w:rsid w:val="00F0653C"/>
    <w:rsid w:val="00F06BD0"/>
    <w:rsid w:val="00F06D4F"/>
    <w:rsid w:val="00F15CAB"/>
    <w:rsid w:val="00F163E1"/>
    <w:rsid w:val="00F22A3D"/>
    <w:rsid w:val="00F24B97"/>
    <w:rsid w:val="00F33844"/>
    <w:rsid w:val="00F33BCC"/>
    <w:rsid w:val="00F354D3"/>
    <w:rsid w:val="00F35C7A"/>
    <w:rsid w:val="00F40CCF"/>
    <w:rsid w:val="00F431C2"/>
    <w:rsid w:val="00F47AA8"/>
    <w:rsid w:val="00F503C9"/>
    <w:rsid w:val="00F506CB"/>
    <w:rsid w:val="00F56996"/>
    <w:rsid w:val="00F60598"/>
    <w:rsid w:val="00F6274F"/>
    <w:rsid w:val="00F62A0C"/>
    <w:rsid w:val="00F66133"/>
    <w:rsid w:val="00F672F6"/>
    <w:rsid w:val="00F7205B"/>
    <w:rsid w:val="00F7445B"/>
    <w:rsid w:val="00F7511C"/>
    <w:rsid w:val="00F816C5"/>
    <w:rsid w:val="00F841CB"/>
    <w:rsid w:val="00F93AA6"/>
    <w:rsid w:val="00F93FA8"/>
    <w:rsid w:val="00F950E1"/>
    <w:rsid w:val="00F95724"/>
    <w:rsid w:val="00FA09E3"/>
    <w:rsid w:val="00FA2358"/>
    <w:rsid w:val="00FA3375"/>
    <w:rsid w:val="00FA3571"/>
    <w:rsid w:val="00FA427F"/>
    <w:rsid w:val="00FA444D"/>
    <w:rsid w:val="00FA5E0B"/>
    <w:rsid w:val="00FA6D28"/>
    <w:rsid w:val="00FB2260"/>
    <w:rsid w:val="00FB41FF"/>
    <w:rsid w:val="00FB552D"/>
    <w:rsid w:val="00FB6D12"/>
    <w:rsid w:val="00FB7D08"/>
    <w:rsid w:val="00FC1A2F"/>
    <w:rsid w:val="00FC2B41"/>
    <w:rsid w:val="00FC3EA9"/>
    <w:rsid w:val="00FC7A96"/>
    <w:rsid w:val="00FD0223"/>
    <w:rsid w:val="00FD0AEA"/>
    <w:rsid w:val="00FD5660"/>
    <w:rsid w:val="00FD65FB"/>
    <w:rsid w:val="00FE0099"/>
    <w:rsid w:val="00FE1875"/>
    <w:rsid w:val="00FE3AC9"/>
    <w:rsid w:val="00FE4608"/>
    <w:rsid w:val="00FE5D2B"/>
    <w:rsid w:val="00FF1A78"/>
    <w:rsid w:val="00FF2C8C"/>
    <w:rsid w:val="00FF5978"/>
    <w:rsid w:val="00FF5C7E"/>
    <w:rsid w:val="00FF67A0"/>
    <w:rsid w:val="00FF7D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C16597-DB43-4CCF-98A6-FA486D17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7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74B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74B6"/>
  </w:style>
  <w:style w:type="paragraph" w:styleId="Footer">
    <w:name w:val="footer"/>
    <w:basedOn w:val="Normal"/>
    <w:link w:val="FooterChar"/>
    <w:uiPriority w:val="99"/>
    <w:unhideWhenUsed/>
    <w:rsid w:val="00C374B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74B6"/>
  </w:style>
  <w:style w:type="paragraph" w:styleId="ListParagraph">
    <w:name w:val="List Paragraph"/>
    <w:basedOn w:val="Normal"/>
    <w:uiPriority w:val="34"/>
    <w:qFormat/>
    <w:rsid w:val="00EE72E1"/>
    <w:pPr>
      <w:ind w:left="720"/>
      <w:contextualSpacing/>
    </w:pPr>
  </w:style>
  <w:style w:type="paragraph" w:styleId="BalloonText">
    <w:name w:val="Balloon Text"/>
    <w:basedOn w:val="Normal"/>
    <w:link w:val="BalloonTextChar"/>
    <w:uiPriority w:val="99"/>
    <w:semiHidden/>
    <w:unhideWhenUsed/>
    <w:rsid w:val="00C14B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B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BFA9E-21DB-4C13-8C48-F6465045D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6312</Words>
  <Characters>35980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Gabriela</dc:creator>
  <cp:keywords/>
  <dc:description/>
  <cp:lastModifiedBy>User</cp:lastModifiedBy>
  <cp:revision>2</cp:revision>
  <cp:lastPrinted>2021-06-03T20:59:00Z</cp:lastPrinted>
  <dcterms:created xsi:type="dcterms:W3CDTF">2021-06-08T04:56:00Z</dcterms:created>
  <dcterms:modified xsi:type="dcterms:W3CDTF">2021-06-08T04:56:00Z</dcterms:modified>
</cp:coreProperties>
</file>